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29" w:rsidRDefault="003A3429" w:rsidP="003A3429">
      <w:pPr>
        <w:spacing w:after="0"/>
        <w:jc w:val="center"/>
        <w:rPr>
          <w:rFonts w:ascii="Tahoma" w:hAnsi="Tahoma" w:cs="Tahoma"/>
          <w:b/>
          <w:sz w:val="20"/>
          <w:szCs w:val="20"/>
        </w:rPr>
      </w:pPr>
      <w:r>
        <w:rPr>
          <w:rFonts w:ascii="Tahoma" w:hAnsi="Tahoma" w:cs="Tahoma"/>
          <w:b/>
          <w:sz w:val="20"/>
          <w:szCs w:val="20"/>
        </w:rPr>
        <w:t xml:space="preserve">Uzupełnienie do zapytania ofertowego z dnia 23.07.2018 </w:t>
      </w:r>
      <w:r>
        <w:rPr>
          <w:rFonts w:ascii="Tahoma" w:hAnsi="Tahoma" w:cs="Tahoma"/>
          <w:b/>
          <w:sz w:val="20"/>
          <w:szCs w:val="20"/>
        </w:rPr>
        <w:br/>
        <w:t>ze Szkoły Podstawowej w Tychnowach</w:t>
      </w:r>
    </w:p>
    <w:p w:rsidR="003A3429" w:rsidRDefault="003A3429" w:rsidP="003104AD">
      <w:pPr>
        <w:spacing w:after="0"/>
        <w:rPr>
          <w:rFonts w:ascii="Tahoma" w:hAnsi="Tahoma" w:cs="Tahoma"/>
          <w:b/>
          <w:sz w:val="20"/>
          <w:szCs w:val="20"/>
        </w:rPr>
      </w:pPr>
    </w:p>
    <w:p w:rsidR="000E40FD" w:rsidRPr="003104AD" w:rsidRDefault="005B5D6E" w:rsidP="003104AD">
      <w:pPr>
        <w:spacing w:after="0"/>
        <w:rPr>
          <w:rFonts w:ascii="Tahoma" w:hAnsi="Tahoma" w:cs="Tahoma"/>
          <w:b/>
          <w:sz w:val="20"/>
          <w:szCs w:val="20"/>
        </w:rPr>
      </w:pPr>
      <w:r>
        <w:rPr>
          <w:rFonts w:ascii="Tahoma" w:hAnsi="Tahoma" w:cs="Tahoma"/>
          <w:b/>
          <w:sz w:val="20"/>
          <w:szCs w:val="20"/>
        </w:rPr>
        <w:t>Monitor interaktywny – parametry minimalne</w:t>
      </w:r>
    </w:p>
    <w:p w:rsidR="006E00B6" w:rsidRDefault="006E00B6" w:rsidP="005B5D6E">
      <w:pPr>
        <w:pStyle w:val="Bezodstpw"/>
        <w:jc w:val="both"/>
        <w:rPr>
          <w:rFonts w:ascii="Tahoma" w:hAnsi="Tahoma" w:cs="Tahoma"/>
          <w:sz w:val="20"/>
          <w:szCs w:val="20"/>
        </w:rPr>
      </w:pP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Efektywna powierzchnia </w:t>
      </w:r>
      <w:r w:rsidR="00773859" w:rsidRPr="00AC0904">
        <w:rPr>
          <w:rFonts w:ascii="Tahoma" w:hAnsi="Tahoma" w:cs="Tahoma"/>
          <w:sz w:val="20"/>
          <w:szCs w:val="20"/>
        </w:rPr>
        <w:t>monitor</w:t>
      </w:r>
      <w:r w:rsidR="00177E09" w:rsidRPr="00AC0904">
        <w:rPr>
          <w:rFonts w:ascii="Tahoma" w:hAnsi="Tahoma" w:cs="Tahoma"/>
          <w:sz w:val="20"/>
          <w:szCs w:val="20"/>
        </w:rPr>
        <w:t>a</w:t>
      </w:r>
      <w:r w:rsidRPr="00AC0904">
        <w:rPr>
          <w:rFonts w:ascii="Tahoma" w:hAnsi="Tahoma" w:cs="Tahoma"/>
          <w:sz w:val="20"/>
          <w:szCs w:val="20"/>
        </w:rPr>
        <w:t xml:space="preserve"> (obszar interaktywny), na której można dokonywać notatek, sterować pracą komputera </w:t>
      </w:r>
      <w:r w:rsidR="00DA2F4D" w:rsidRPr="00AC0904">
        <w:rPr>
          <w:rFonts w:ascii="Tahoma" w:hAnsi="Tahoma" w:cs="Tahoma"/>
          <w:sz w:val="20"/>
          <w:szCs w:val="20"/>
        </w:rPr>
        <w:t>144</w:t>
      </w:r>
      <w:r w:rsidRPr="00AC0904">
        <w:rPr>
          <w:rFonts w:ascii="Tahoma" w:hAnsi="Tahoma" w:cs="Tahoma"/>
          <w:sz w:val="20"/>
          <w:szCs w:val="20"/>
        </w:rPr>
        <w:t xml:space="preserve">cm x </w:t>
      </w:r>
      <w:r w:rsidR="00DA2F4D" w:rsidRPr="00AC0904">
        <w:rPr>
          <w:rFonts w:ascii="Tahoma" w:hAnsi="Tahoma" w:cs="Tahoma"/>
          <w:sz w:val="20"/>
          <w:szCs w:val="20"/>
        </w:rPr>
        <w:t>82</w:t>
      </w:r>
      <w:r w:rsidRPr="00AC0904">
        <w:rPr>
          <w:rFonts w:ascii="Tahoma" w:hAnsi="Tahoma" w:cs="Tahoma"/>
          <w:sz w:val="20"/>
          <w:szCs w:val="20"/>
        </w:rPr>
        <w:t xml:space="preserve"> cm (przekątna 65 cali – 16</w:t>
      </w:r>
      <w:r w:rsidR="000E2BDA" w:rsidRPr="00AC0904">
        <w:rPr>
          <w:rFonts w:ascii="Tahoma" w:hAnsi="Tahoma" w:cs="Tahoma"/>
          <w:sz w:val="20"/>
          <w:szCs w:val="20"/>
        </w:rPr>
        <w:t>3</w:t>
      </w:r>
      <w:r w:rsidRPr="00AC0904">
        <w:rPr>
          <w:rFonts w:ascii="Tahoma" w:hAnsi="Tahoma" w:cs="Tahoma"/>
          <w:sz w:val="20"/>
          <w:szCs w:val="20"/>
        </w:rPr>
        <w:t xml:space="preserve"> cm).</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Format </w:t>
      </w:r>
      <w:r w:rsidR="00177E09" w:rsidRPr="00AC0904">
        <w:rPr>
          <w:rFonts w:ascii="Tahoma" w:hAnsi="Tahoma" w:cs="Tahoma"/>
          <w:sz w:val="20"/>
          <w:szCs w:val="20"/>
        </w:rPr>
        <w:t>monitora</w:t>
      </w:r>
      <w:r w:rsidRPr="00AC0904">
        <w:rPr>
          <w:rFonts w:ascii="Tahoma" w:hAnsi="Tahoma" w:cs="Tahoma"/>
          <w:sz w:val="20"/>
          <w:szCs w:val="20"/>
        </w:rPr>
        <w:t xml:space="preserve"> – 16:9.</w:t>
      </w:r>
    </w:p>
    <w:p w:rsidR="00DA2F4D" w:rsidRPr="00AC0904" w:rsidRDefault="00DA2F4D" w:rsidP="00AC0904">
      <w:pPr>
        <w:pStyle w:val="Bezodstpw"/>
        <w:rPr>
          <w:rFonts w:ascii="Tahoma" w:hAnsi="Tahoma" w:cs="Tahoma"/>
          <w:sz w:val="20"/>
          <w:szCs w:val="20"/>
        </w:rPr>
      </w:pPr>
      <w:r w:rsidRPr="00AC0904">
        <w:rPr>
          <w:rFonts w:ascii="Tahoma" w:hAnsi="Tahoma" w:cs="Tahoma"/>
          <w:sz w:val="20"/>
          <w:szCs w:val="20"/>
        </w:rPr>
        <w:t xml:space="preserve">Waga – maksymalnie 42 </w:t>
      </w:r>
      <w:proofErr w:type="spellStart"/>
      <w:r w:rsidRPr="00AC0904">
        <w:rPr>
          <w:rFonts w:ascii="Tahoma" w:hAnsi="Tahoma" w:cs="Tahoma"/>
          <w:sz w:val="20"/>
          <w:szCs w:val="20"/>
        </w:rPr>
        <w:t>kg</w:t>
      </w:r>
      <w:proofErr w:type="spellEnd"/>
      <w:r w:rsidRPr="00AC0904">
        <w:rPr>
          <w:rFonts w:ascii="Tahoma" w:hAnsi="Tahoma" w:cs="Tahoma"/>
          <w:sz w:val="20"/>
          <w:szCs w:val="20"/>
        </w:rPr>
        <w:t>.</w:t>
      </w:r>
    </w:p>
    <w:p w:rsidR="005B5D6E" w:rsidRPr="00AC0904" w:rsidRDefault="00DA2F4D" w:rsidP="00AC0904">
      <w:pPr>
        <w:pStyle w:val="Bezodstpw"/>
        <w:rPr>
          <w:rFonts w:ascii="Tahoma" w:hAnsi="Tahoma" w:cs="Tahoma"/>
          <w:sz w:val="20"/>
          <w:szCs w:val="20"/>
        </w:rPr>
      </w:pPr>
      <w:r w:rsidRPr="00AC0904">
        <w:rPr>
          <w:rFonts w:ascii="Tahoma" w:hAnsi="Tahoma" w:cs="Tahoma"/>
          <w:sz w:val="20"/>
          <w:szCs w:val="20"/>
        </w:rPr>
        <w:t>Jasność 35</w:t>
      </w:r>
      <w:r w:rsidR="005B5D6E" w:rsidRPr="00AC0904">
        <w:rPr>
          <w:rFonts w:ascii="Tahoma" w:hAnsi="Tahoma" w:cs="Tahoma"/>
          <w:sz w:val="20"/>
          <w:szCs w:val="20"/>
        </w:rPr>
        <w:t xml:space="preserve">0 </w:t>
      </w:r>
      <w:proofErr w:type="spellStart"/>
      <w:r w:rsidR="005B5D6E" w:rsidRPr="00AC0904">
        <w:rPr>
          <w:rFonts w:ascii="Tahoma" w:hAnsi="Tahoma" w:cs="Tahoma"/>
          <w:sz w:val="20"/>
          <w:szCs w:val="20"/>
        </w:rPr>
        <w:t>cd</w:t>
      </w:r>
      <w:proofErr w:type="spellEnd"/>
      <w:r w:rsidR="005B5D6E" w:rsidRPr="00AC0904">
        <w:rPr>
          <w:rFonts w:ascii="Tahoma" w:hAnsi="Tahoma" w:cs="Tahoma"/>
          <w:sz w:val="20"/>
          <w:szCs w:val="20"/>
        </w:rPr>
        <w:t>/m</w:t>
      </w:r>
      <w:r w:rsidR="005574D1" w:rsidRPr="005574D1">
        <w:rPr>
          <w:rFonts w:ascii="Tahoma" w:hAnsi="Tahoma" w:cs="Tahoma"/>
          <w:sz w:val="20"/>
          <w:szCs w:val="20"/>
          <w:vertAlign w:val="superscript"/>
        </w:rPr>
        <w:t>2</w:t>
      </w:r>
      <w:r w:rsidR="005B5D6E" w:rsidRPr="00AC0904">
        <w:rPr>
          <w:rFonts w:ascii="Tahoma" w:hAnsi="Tahoma" w:cs="Tahoma"/>
          <w:sz w:val="20"/>
          <w:szCs w:val="20"/>
        </w:rPr>
        <w:t>.</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Rozdzielczość matrycy </w:t>
      </w:r>
      <w:r w:rsidR="00DA2F4D" w:rsidRPr="00AC0904">
        <w:rPr>
          <w:rFonts w:ascii="Tahoma" w:hAnsi="Tahoma" w:cs="Tahoma"/>
          <w:sz w:val="20"/>
          <w:szCs w:val="20"/>
        </w:rPr>
        <w:t>4K</w:t>
      </w:r>
      <w:r w:rsidR="004163F3">
        <w:rPr>
          <w:rFonts w:ascii="Tahoma" w:hAnsi="Tahoma" w:cs="Tahoma"/>
          <w:sz w:val="20"/>
          <w:szCs w:val="20"/>
        </w:rPr>
        <w:t>.</w:t>
      </w:r>
    </w:p>
    <w:p w:rsidR="005B5D6E" w:rsidRPr="00AC0904" w:rsidRDefault="00773859" w:rsidP="00AC0904">
      <w:pPr>
        <w:pStyle w:val="Bezodstpw"/>
        <w:rPr>
          <w:rFonts w:ascii="Tahoma" w:hAnsi="Tahoma" w:cs="Tahoma"/>
          <w:sz w:val="20"/>
          <w:szCs w:val="20"/>
        </w:rPr>
      </w:pPr>
      <w:r w:rsidRPr="00AC0904">
        <w:rPr>
          <w:rFonts w:ascii="Tahoma" w:hAnsi="Tahoma" w:cs="Tahoma"/>
          <w:sz w:val="20"/>
          <w:szCs w:val="20"/>
        </w:rPr>
        <w:t xml:space="preserve">Kontrast </w:t>
      </w:r>
      <w:r w:rsidR="00DA2F4D" w:rsidRPr="00AC0904">
        <w:rPr>
          <w:rFonts w:ascii="Tahoma" w:hAnsi="Tahoma" w:cs="Tahoma"/>
          <w:sz w:val="20"/>
          <w:szCs w:val="20"/>
        </w:rPr>
        <w:t>12</w:t>
      </w:r>
      <w:r w:rsidR="005B5D6E" w:rsidRPr="00AC0904">
        <w:rPr>
          <w:rFonts w:ascii="Tahoma" w:hAnsi="Tahoma" w:cs="Tahoma"/>
          <w:sz w:val="20"/>
          <w:szCs w:val="20"/>
        </w:rPr>
        <w:t>00:1.</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Kąt widzenia 178 stopni.</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Czas reakcji matrycy </w:t>
      </w:r>
      <w:r w:rsidR="00773859" w:rsidRPr="00AC0904">
        <w:rPr>
          <w:rFonts w:ascii="Tahoma" w:hAnsi="Tahoma" w:cs="Tahoma"/>
          <w:sz w:val="20"/>
          <w:szCs w:val="20"/>
        </w:rPr>
        <w:t>maksimum</w:t>
      </w:r>
      <w:r w:rsidRPr="00AC0904">
        <w:rPr>
          <w:rFonts w:ascii="Tahoma" w:hAnsi="Tahoma" w:cs="Tahoma"/>
          <w:sz w:val="20"/>
          <w:szCs w:val="20"/>
        </w:rPr>
        <w:t xml:space="preserve"> 8 </w:t>
      </w:r>
      <w:proofErr w:type="spellStart"/>
      <w:r w:rsidRPr="00AC0904">
        <w:rPr>
          <w:rFonts w:ascii="Tahoma" w:hAnsi="Tahoma" w:cs="Tahoma"/>
          <w:sz w:val="20"/>
          <w:szCs w:val="20"/>
        </w:rPr>
        <w:t>ms</w:t>
      </w:r>
      <w:proofErr w:type="spellEnd"/>
      <w:r w:rsidRPr="00AC0904">
        <w:rPr>
          <w:rFonts w:ascii="Tahoma" w:hAnsi="Tahoma" w:cs="Tahoma"/>
          <w:sz w:val="20"/>
          <w:szCs w:val="20"/>
        </w:rPr>
        <w:t>.</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Wyświetlacz LCD </w:t>
      </w:r>
      <w:r w:rsidR="00462A6B" w:rsidRPr="00AC0904">
        <w:rPr>
          <w:rFonts w:ascii="Tahoma" w:hAnsi="Tahoma" w:cs="Tahoma"/>
          <w:sz w:val="20"/>
          <w:szCs w:val="20"/>
        </w:rPr>
        <w:t>z podświetleniem LED</w:t>
      </w:r>
      <w:r w:rsidR="004163F3">
        <w:rPr>
          <w:rFonts w:ascii="Tahoma" w:hAnsi="Tahoma" w:cs="Tahoma"/>
          <w:sz w:val="20"/>
          <w:szCs w:val="20"/>
        </w:rPr>
        <w:t>.</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Wbudowane głośniki o łącznej mocy 10W.</w:t>
      </w:r>
    </w:p>
    <w:p w:rsidR="00462A6B" w:rsidRPr="00AC0904" w:rsidRDefault="00462A6B" w:rsidP="00AC0904">
      <w:pPr>
        <w:pStyle w:val="Bezodstpw"/>
        <w:rPr>
          <w:rFonts w:ascii="Tahoma" w:hAnsi="Tahoma" w:cs="Tahoma"/>
          <w:sz w:val="20"/>
          <w:szCs w:val="20"/>
        </w:rPr>
      </w:pPr>
      <w:r w:rsidRPr="00AC0904">
        <w:rPr>
          <w:rFonts w:ascii="Tahoma" w:hAnsi="Tahoma" w:cs="Tahoma"/>
          <w:sz w:val="20"/>
          <w:szCs w:val="20"/>
        </w:rPr>
        <w:t xml:space="preserve">Poziom hałasu 35 </w:t>
      </w:r>
      <w:proofErr w:type="spellStart"/>
      <w:r w:rsidRPr="00AC0904">
        <w:rPr>
          <w:rFonts w:ascii="Tahoma" w:hAnsi="Tahoma" w:cs="Tahoma"/>
          <w:sz w:val="20"/>
          <w:szCs w:val="20"/>
        </w:rPr>
        <w:t>dB</w:t>
      </w:r>
      <w:proofErr w:type="spellEnd"/>
      <w:r w:rsidRPr="00AC0904">
        <w:rPr>
          <w:rFonts w:ascii="Tahoma" w:hAnsi="Tahoma" w:cs="Tahoma"/>
          <w:sz w:val="20"/>
          <w:szCs w:val="20"/>
        </w:rPr>
        <w:t>.</w:t>
      </w:r>
    </w:p>
    <w:p w:rsidR="00C44A43" w:rsidRPr="00AC0904" w:rsidRDefault="004163F3" w:rsidP="00AC0904">
      <w:pPr>
        <w:pStyle w:val="Bezodstpw"/>
        <w:rPr>
          <w:rFonts w:ascii="Tahoma" w:hAnsi="Tahoma" w:cs="Tahoma"/>
          <w:sz w:val="20"/>
          <w:szCs w:val="20"/>
        </w:rPr>
      </w:pPr>
      <w:r w:rsidRPr="003768BF">
        <w:rPr>
          <w:rFonts w:eastAsia="Times New Roman" w:cstheme="minorHAnsi"/>
          <w:lang w:eastAsia="pl-PL"/>
        </w:rPr>
        <w:t>Funkcje autonomiczne (bez podłączonego komputera)</w:t>
      </w:r>
      <w:r w:rsidR="00AC0904" w:rsidRPr="003768BF">
        <w:rPr>
          <w:rFonts w:ascii="Tahoma" w:hAnsi="Tahoma" w:cs="Tahoma"/>
          <w:sz w:val="20"/>
          <w:szCs w:val="20"/>
        </w:rPr>
        <w:t xml:space="preserve">: Android,  tryb </w:t>
      </w:r>
      <w:proofErr w:type="spellStart"/>
      <w:r w:rsidR="00AC0904" w:rsidRPr="003768BF">
        <w:rPr>
          <w:rFonts w:ascii="Tahoma" w:hAnsi="Tahoma" w:cs="Tahoma"/>
          <w:sz w:val="20"/>
          <w:szCs w:val="20"/>
        </w:rPr>
        <w:t>whiteboard</w:t>
      </w:r>
      <w:proofErr w:type="spellEnd"/>
      <w:r w:rsidR="00AC0904" w:rsidRPr="003768BF">
        <w:rPr>
          <w:rFonts w:ascii="Tahoma" w:hAnsi="Tahoma" w:cs="Tahoma"/>
          <w:sz w:val="20"/>
          <w:szCs w:val="20"/>
        </w:rPr>
        <w:t>, przeglądarka</w:t>
      </w:r>
      <w:r w:rsidR="00AC0904" w:rsidRPr="00AC0904">
        <w:rPr>
          <w:rFonts w:ascii="Tahoma" w:hAnsi="Tahoma" w:cs="Tahoma"/>
          <w:sz w:val="20"/>
          <w:szCs w:val="20"/>
        </w:rPr>
        <w:t xml:space="preserve"> internetowa, dzielenie notatek z </w:t>
      </w:r>
      <w:proofErr w:type="spellStart"/>
      <w:r w:rsidR="00AC0904" w:rsidRPr="00AC0904">
        <w:rPr>
          <w:rFonts w:ascii="Tahoma" w:hAnsi="Tahoma" w:cs="Tahoma"/>
          <w:sz w:val="20"/>
          <w:szCs w:val="20"/>
        </w:rPr>
        <w:t>whiteboard</w:t>
      </w:r>
      <w:proofErr w:type="spellEnd"/>
      <w:r w:rsidR="00AC0904" w:rsidRPr="00AC0904">
        <w:rPr>
          <w:rFonts w:ascii="Tahoma" w:hAnsi="Tahoma" w:cs="Tahoma"/>
          <w:sz w:val="20"/>
          <w:szCs w:val="20"/>
        </w:rPr>
        <w:t xml:space="preserve"> na urządzenia przenośnie lub komputery, udostępnianie ekranu urządzenia przenośnego lub komputera, funkcja pilota obsługującego monitor z np. telefonu</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Technologia – dotykowa, </w:t>
      </w:r>
      <w:r w:rsidR="00AC0904" w:rsidRPr="00AC0904">
        <w:rPr>
          <w:rFonts w:ascii="Tahoma" w:hAnsi="Tahoma" w:cs="Tahoma"/>
          <w:sz w:val="20"/>
          <w:szCs w:val="20"/>
        </w:rPr>
        <w:t>IR</w:t>
      </w:r>
      <w:r w:rsidRPr="00AC0904">
        <w:rPr>
          <w:rFonts w:ascii="Tahoma" w:hAnsi="Tahoma" w:cs="Tahoma"/>
          <w:sz w:val="20"/>
          <w:szCs w:val="20"/>
        </w:rPr>
        <w:t>.</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Komunikacja </w:t>
      </w:r>
      <w:r w:rsidR="00177E09" w:rsidRPr="00AC0904">
        <w:rPr>
          <w:rFonts w:ascii="Tahoma" w:hAnsi="Tahoma" w:cs="Tahoma"/>
          <w:sz w:val="20"/>
          <w:szCs w:val="20"/>
        </w:rPr>
        <w:t>monitora</w:t>
      </w:r>
      <w:r w:rsidRPr="00AC0904">
        <w:rPr>
          <w:rFonts w:ascii="Tahoma" w:hAnsi="Tahoma" w:cs="Tahoma"/>
          <w:sz w:val="20"/>
          <w:szCs w:val="20"/>
        </w:rPr>
        <w:t xml:space="preserve"> z komputerem za pomocą przewodu USB.</w:t>
      </w:r>
    </w:p>
    <w:p w:rsidR="005B5D6E" w:rsidRPr="00AC0904" w:rsidRDefault="00AC0904" w:rsidP="00AC0904">
      <w:pPr>
        <w:pStyle w:val="Bezodstpw"/>
        <w:rPr>
          <w:rFonts w:ascii="Tahoma" w:hAnsi="Tahoma" w:cs="Tahoma"/>
          <w:sz w:val="20"/>
          <w:szCs w:val="20"/>
        </w:rPr>
      </w:pPr>
      <w:r w:rsidRPr="00AC0904">
        <w:rPr>
          <w:rFonts w:ascii="Tahoma" w:hAnsi="Tahoma" w:cs="Tahoma"/>
          <w:sz w:val="20"/>
          <w:szCs w:val="20"/>
        </w:rPr>
        <w:t>System mocowania VESA - uchwyt ścienny w zestawie</w:t>
      </w:r>
      <w:r w:rsidR="004163F3">
        <w:rPr>
          <w:rFonts w:ascii="Tahoma" w:hAnsi="Tahoma" w:cs="Tahoma"/>
          <w:sz w:val="20"/>
          <w:szCs w:val="20"/>
        </w:rPr>
        <w:t>.</w:t>
      </w:r>
    </w:p>
    <w:p w:rsidR="004163F3" w:rsidRDefault="004163F3" w:rsidP="00AC0904">
      <w:pPr>
        <w:pStyle w:val="Bezodstpw"/>
        <w:rPr>
          <w:rFonts w:eastAsia="Times New Roman" w:cstheme="minorHAnsi"/>
          <w:lang w:eastAsia="pl-PL"/>
        </w:rPr>
      </w:pPr>
      <w:r w:rsidRPr="00CB6BF6">
        <w:rPr>
          <w:rFonts w:eastAsia="Times New Roman" w:cstheme="minorHAnsi"/>
          <w:lang w:eastAsia="pl-PL"/>
        </w:rPr>
        <w:t>Gniazda podłączeniowe</w:t>
      </w:r>
      <w:r>
        <w:rPr>
          <w:rFonts w:eastAsia="Times New Roman" w:cstheme="minorHAnsi"/>
          <w:lang w:eastAsia="pl-PL"/>
        </w:rPr>
        <w:t xml:space="preserve">. Wejścia: </w:t>
      </w:r>
      <w:r w:rsidRPr="00CB6BF6">
        <w:rPr>
          <w:rFonts w:eastAsia="Times New Roman" w:cstheme="minorHAnsi"/>
          <w:lang w:eastAsia="pl-PL"/>
        </w:rPr>
        <w:t>VGA x 1,</w:t>
      </w:r>
      <w:r>
        <w:rPr>
          <w:rFonts w:eastAsia="Times New Roman" w:cstheme="minorHAnsi"/>
          <w:lang w:eastAsia="pl-PL"/>
        </w:rPr>
        <w:t xml:space="preserve"> </w:t>
      </w:r>
      <w:r w:rsidRPr="00CB6BF6">
        <w:rPr>
          <w:rFonts w:eastAsia="Times New Roman" w:cstheme="minorHAnsi"/>
          <w:lang w:eastAsia="pl-PL"/>
        </w:rPr>
        <w:t>HDMI x3, USB</w:t>
      </w:r>
      <w:r>
        <w:rPr>
          <w:rFonts w:eastAsia="Times New Roman" w:cstheme="minorHAnsi"/>
          <w:lang w:eastAsia="pl-PL"/>
        </w:rPr>
        <w:t xml:space="preserve"> </w:t>
      </w:r>
      <w:r w:rsidRPr="00CB6BF6">
        <w:rPr>
          <w:rFonts w:eastAsia="Times New Roman" w:cstheme="minorHAnsi"/>
          <w:lang w:eastAsia="pl-PL"/>
        </w:rPr>
        <w:t>typ Bx2, USB typ A x 4,</w:t>
      </w:r>
      <w:r>
        <w:rPr>
          <w:rFonts w:eastAsia="Times New Roman" w:cstheme="minorHAnsi"/>
          <w:lang w:eastAsia="pl-PL"/>
        </w:rPr>
        <w:t xml:space="preserve"> </w:t>
      </w:r>
      <w:r w:rsidRPr="00CB6BF6">
        <w:rPr>
          <w:rFonts w:eastAsia="Times New Roman" w:cstheme="minorHAnsi"/>
          <w:lang w:eastAsia="pl-PL"/>
        </w:rPr>
        <w:t xml:space="preserve">stereo audio </w:t>
      </w:r>
      <w:proofErr w:type="spellStart"/>
      <w:r w:rsidRPr="00CB6BF6">
        <w:rPr>
          <w:rFonts w:eastAsia="Times New Roman" w:cstheme="minorHAnsi"/>
          <w:lang w:eastAsia="pl-PL"/>
        </w:rPr>
        <w:t>miniJack</w:t>
      </w:r>
      <w:proofErr w:type="spellEnd"/>
      <w:r w:rsidRPr="00CB6BF6">
        <w:rPr>
          <w:rFonts w:eastAsia="Times New Roman" w:cstheme="minorHAnsi"/>
          <w:lang w:eastAsia="pl-PL"/>
        </w:rPr>
        <w:t xml:space="preserve"> x 1, RS232 x 1. </w:t>
      </w:r>
      <w:r>
        <w:rPr>
          <w:rFonts w:eastAsia="Times New Roman" w:cstheme="minorHAnsi"/>
          <w:lang w:eastAsia="pl-PL"/>
        </w:rPr>
        <w:t>W</w:t>
      </w:r>
      <w:r w:rsidRPr="00CB6BF6">
        <w:rPr>
          <w:rFonts w:eastAsia="Times New Roman" w:cstheme="minorHAnsi"/>
          <w:lang w:eastAsia="pl-PL"/>
        </w:rPr>
        <w:t xml:space="preserve">yjścia: HDMI x 1, S/PDIF x 1 ,stereo audio </w:t>
      </w:r>
      <w:proofErr w:type="spellStart"/>
      <w:r w:rsidRPr="00CB6BF6">
        <w:rPr>
          <w:rFonts w:eastAsia="Times New Roman" w:cstheme="minorHAnsi"/>
          <w:lang w:eastAsia="pl-PL"/>
        </w:rPr>
        <w:t>miniJack</w:t>
      </w:r>
      <w:proofErr w:type="spellEnd"/>
      <w:r w:rsidRPr="00CB6BF6">
        <w:rPr>
          <w:rFonts w:eastAsia="Times New Roman" w:cstheme="minorHAnsi"/>
          <w:lang w:eastAsia="pl-PL"/>
        </w:rPr>
        <w:t xml:space="preserve"> x 1</w:t>
      </w:r>
      <w:r>
        <w:rPr>
          <w:rFonts w:eastAsia="Times New Roman" w:cstheme="minorHAnsi"/>
          <w:lang w:eastAsia="pl-PL"/>
        </w:rPr>
        <w:t>. slot na komputer OPS.</w:t>
      </w:r>
    </w:p>
    <w:p w:rsidR="00462A6B" w:rsidRPr="00AC0904" w:rsidRDefault="00462A6B" w:rsidP="00AC0904">
      <w:pPr>
        <w:pStyle w:val="Bezodstpw"/>
        <w:rPr>
          <w:rFonts w:ascii="Tahoma" w:hAnsi="Tahoma" w:cs="Tahoma"/>
          <w:sz w:val="20"/>
          <w:szCs w:val="20"/>
        </w:rPr>
      </w:pPr>
      <w:r w:rsidRPr="00AC0904">
        <w:rPr>
          <w:rFonts w:ascii="Tahoma" w:hAnsi="Tahoma" w:cs="Tahoma"/>
          <w:sz w:val="20"/>
          <w:szCs w:val="20"/>
        </w:rPr>
        <w:t>Współpraca z HDCP 1.4</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Pobór mocy do </w:t>
      </w:r>
      <w:r w:rsidR="00AC0904" w:rsidRPr="00AC0904">
        <w:rPr>
          <w:rFonts w:ascii="Tahoma" w:hAnsi="Tahoma" w:cs="Tahoma"/>
          <w:sz w:val="20"/>
          <w:szCs w:val="20"/>
        </w:rPr>
        <w:t>10</w:t>
      </w:r>
      <w:r w:rsidR="00462A6B" w:rsidRPr="00AC0904">
        <w:rPr>
          <w:rFonts w:ascii="Tahoma" w:hAnsi="Tahoma" w:cs="Tahoma"/>
          <w:sz w:val="20"/>
          <w:szCs w:val="20"/>
        </w:rPr>
        <w:t xml:space="preserve">5W </w:t>
      </w:r>
      <w:r w:rsidRPr="00AC0904">
        <w:rPr>
          <w:rFonts w:ascii="Tahoma" w:hAnsi="Tahoma" w:cs="Tahoma"/>
          <w:sz w:val="20"/>
          <w:szCs w:val="20"/>
        </w:rPr>
        <w:t xml:space="preserve">w czasie pracy, nie więcej niż </w:t>
      </w:r>
      <w:r w:rsidR="00462A6B" w:rsidRPr="00AC0904">
        <w:rPr>
          <w:rFonts w:ascii="Tahoma" w:hAnsi="Tahoma" w:cs="Tahoma"/>
          <w:sz w:val="20"/>
          <w:szCs w:val="20"/>
        </w:rPr>
        <w:t>2</w:t>
      </w:r>
      <w:r w:rsidRPr="00AC0904">
        <w:rPr>
          <w:rFonts w:ascii="Tahoma" w:hAnsi="Tahoma" w:cs="Tahoma"/>
          <w:sz w:val="20"/>
          <w:szCs w:val="20"/>
        </w:rPr>
        <w:t>W w trybie uśpienia.</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Gwarancja producenta na </w:t>
      </w:r>
      <w:r w:rsidR="00177E09" w:rsidRPr="00AC0904">
        <w:rPr>
          <w:rFonts w:ascii="Tahoma" w:hAnsi="Tahoma" w:cs="Tahoma"/>
          <w:sz w:val="20"/>
          <w:szCs w:val="20"/>
        </w:rPr>
        <w:t>monitor</w:t>
      </w:r>
      <w:r w:rsidRPr="00AC0904">
        <w:rPr>
          <w:rFonts w:ascii="Tahoma" w:hAnsi="Tahoma" w:cs="Tahoma"/>
          <w:sz w:val="20"/>
          <w:szCs w:val="20"/>
        </w:rPr>
        <w:t xml:space="preserve"> – 2 lata.</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Obsługa </w:t>
      </w:r>
      <w:r w:rsidR="00177E09" w:rsidRPr="00AC0904">
        <w:rPr>
          <w:rFonts w:ascii="Tahoma" w:hAnsi="Tahoma" w:cs="Tahoma"/>
          <w:sz w:val="20"/>
          <w:szCs w:val="20"/>
        </w:rPr>
        <w:t>monitora</w:t>
      </w:r>
      <w:r w:rsidRPr="00AC0904">
        <w:rPr>
          <w:rFonts w:ascii="Tahoma" w:hAnsi="Tahoma" w:cs="Tahoma"/>
          <w:sz w:val="20"/>
          <w:szCs w:val="20"/>
        </w:rPr>
        <w:t xml:space="preserve"> za pomocą załączonych pisaków i za pomocą palca.</w:t>
      </w:r>
      <w:r w:rsidRPr="00AC0904">
        <w:rPr>
          <w:rFonts w:ascii="Tahoma" w:hAnsi="Tahoma" w:cs="Tahoma"/>
          <w:sz w:val="20"/>
          <w:szCs w:val="20"/>
        </w:rPr>
        <w:tab/>
      </w:r>
    </w:p>
    <w:p w:rsidR="005E7F71"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W zastawie z </w:t>
      </w:r>
      <w:r w:rsidR="00177E09" w:rsidRPr="00AC0904">
        <w:rPr>
          <w:rFonts w:ascii="Tahoma" w:hAnsi="Tahoma" w:cs="Tahoma"/>
          <w:sz w:val="20"/>
          <w:szCs w:val="20"/>
        </w:rPr>
        <w:t>monitorem</w:t>
      </w:r>
      <w:r w:rsidRPr="00AC0904">
        <w:rPr>
          <w:rFonts w:ascii="Tahoma" w:hAnsi="Tahoma" w:cs="Tahoma"/>
          <w:sz w:val="20"/>
          <w:szCs w:val="20"/>
        </w:rPr>
        <w:t xml:space="preserve"> dwa pisaki</w:t>
      </w:r>
      <w:r w:rsidR="005E7F71" w:rsidRPr="00AC0904">
        <w:rPr>
          <w:rFonts w:ascii="Tahoma" w:hAnsi="Tahoma" w:cs="Tahoma"/>
          <w:sz w:val="20"/>
          <w:szCs w:val="20"/>
        </w:rPr>
        <w:t>.</w:t>
      </w:r>
    </w:p>
    <w:p w:rsidR="005B5D6E" w:rsidRDefault="005E7F71" w:rsidP="00AC0904">
      <w:pPr>
        <w:pStyle w:val="Bezodstpw"/>
        <w:rPr>
          <w:rFonts w:ascii="Tahoma" w:hAnsi="Tahoma" w:cs="Tahoma"/>
          <w:sz w:val="20"/>
          <w:szCs w:val="20"/>
        </w:rPr>
      </w:pPr>
      <w:r w:rsidRPr="00AC0904">
        <w:rPr>
          <w:rFonts w:ascii="Tahoma" w:hAnsi="Tahoma" w:cs="Tahoma"/>
          <w:sz w:val="20"/>
          <w:szCs w:val="20"/>
        </w:rPr>
        <w:t xml:space="preserve">W zestawie </w:t>
      </w:r>
      <w:r w:rsidR="005B5D6E" w:rsidRPr="00AC0904">
        <w:rPr>
          <w:rFonts w:ascii="Tahoma" w:hAnsi="Tahoma" w:cs="Tahoma"/>
          <w:sz w:val="20"/>
          <w:szCs w:val="20"/>
        </w:rPr>
        <w:t>pó</w:t>
      </w:r>
      <w:r w:rsidRPr="00AC0904">
        <w:rPr>
          <w:rFonts w:ascii="Tahoma" w:hAnsi="Tahoma" w:cs="Tahoma"/>
          <w:sz w:val="20"/>
          <w:szCs w:val="20"/>
        </w:rPr>
        <w:t xml:space="preserve">łka mocowana do obudowy </w:t>
      </w:r>
      <w:r w:rsidR="00177E09" w:rsidRPr="00AC0904">
        <w:rPr>
          <w:rFonts w:ascii="Tahoma" w:hAnsi="Tahoma" w:cs="Tahoma"/>
          <w:sz w:val="20"/>
          <w:szCs w:val="20"/>
        </w:rPr>
        <w:t>monitora</w:t>
      </w:r>
      <w:r w:rsidRPr="00AC0904">
        <w:rPr>
          <w:rFonts w:ascii="Tahoma" w:hAnsi="Tahoma" w:cs="Tahoma"/>
          <w:sz w:val="20"/>
          <w:szCs w:val="20"/>
        </w:rPr>
        <w:t xml:space="preserve"> lub przygotowane przez producenta monitora miejsca do odłożenia pisaków.</w:t>
      </w:r>
    </w:p>
    <w:p w:rsidR="004163F3" w:rsidRPr="00AC0904" w:rsidRDefault="004163F3" w:rsidP="004163F3">
      <w:pPr>
        <w:pStyle w:val="Bezodstpw"/>
        <w:rPr>
          <w:rFonts w:ascii="Tahoma" w:hAnsi="Tahoma" w:cs="Tahoma"/>
          <w:sz w:val="20"/>
          <w:szCs w:val="20"/>
        </w:rPr>
      </w:pPr>
      <w:r>
        <w:rPr>
          <w:rFonts w:ascii="Tahoma" w:hAnsi="Tahoma" w:cs="Tahoma"/>
          <w:sz w:val="20"/>
          <w:szCs w:val="20"/>
        </w:rPr>
        <w:t xml:space="preserve">Obsługa </w:t>
      </w:r>
      <w:r w:rsidRPr="00687198">
        <w:rPr>
          <w:rFonts w:ascii="Tahoma" w:hAnsi="Tahoma" w:cs="Tahoma"/>
          <w:sz w:val="20"/>
          <w:szCs w:val="20"/>
        </w:rPr>
        <w:t>10 jednoczesnych dotknięć</w:t>
      </w:r>
      <w:r>
        <w:rPr>
          <w:rFonts w:ascii="Tahoma" w:hAnsi="Tahoma" w:cs="Tahoma"/>
          <w:sz w:val="20"/>
          <w:szCs w:val="20"/>
        </w:rPr>
        <w:t xml:space="preserve"> umożliwia pracę kilku użytkowników jednocześnie</w:t>
      </w:r>
      <w:r w:rsidRPr="005D38F8">
        <w:rPr>
          <w:rFonts w:ascii="Tahoma" w:hAnsi="Tahoma" w:cs="Tahoma"/>
          <w:sz w:val="20"/>
          <w:szCs w:val="20"/>
        </w:rPr>
        <w:t xml:space="preserve"> </w:t>
      </w:r>
      <w:r w:rsidRPr="00AC0904">
        <w:rPr>
          <w:rFonts w:ascii="Tahoma" w:hAnsi="Tahoma" w:cs="Tahoma"/>
          <w:sz w:val="20"/>
          <w:szCs w:val="20"/>
        </w:rPr>
        <w:t>z materiałem interaktywnym na tablicy wykorzystując dołączone pisaki, inne przedmioty lub swoje palce do pisania.</w:t>
      </w:r>
    </w:p>
    <w:p w:rsidR="004163F3" w:rsidRPr="003768BF" w:rsidRDefault="004163F3" w:rsidP="004163F3">
      <w:pPr>
        <w:pStyle w:val="Bezodstpw"/>
        <w:rPr>
          <w:rFonts w:ascii="Tahoma" w:hAnsi="Tahoma" w:cs="Tahoma"/>
          <w:sz w:val="20"/>
          <w:szCs w:val="20"/>
        </w:rPr>
      </w:pPr>
      <w:r w:rsidRPr="003768BF">
        <w:rPr>
          <w:rFonts w:ascii="Tahoma" w:hAnsi="Tahoma" w:cs="Tahoma"/>
          <w:sz w:val="20"/>
          <w:szCs w:val="20"/>
        </w:rPr>
        <w:t xml:space="preserve">Realizacja funkcji myszy oraz gestów </w:t>
      </w:r>
      <w:proofErr w:type="spellStart"/>
      <w:r w:rsidRPr="003768BF">
        <w:rPr>
          <w:rFonts w:ascii="Tahoma" w:hAnsi="Tahoma" w:cs="Tahoma"/>
          <w:sz w:val="20"/>
          <w:szCs w:val="20"/>
        </w:rPr>
        <w:t>wielodotyku</w:t>
      </w:r>
      <w:proofErr w:type="spellEnd"/>
      <w:r w:rsidRPr="003768BF">
        <w:rPr>
          <w:rFonts w:ascii="Tahoma" w:hAnsi="Tahoma" w:cs="Tahoma"/>
          <w:sz w:val="20"/>
          <w:szCs w:val="20"/>
        </w:rPr>
        <w:t xml:space="preserve"> przy użyciu palca (</w:t>
      </w:r>
      <w:proofErr w:type="spellStart"/>
      <w:r w:rsidRPr="003768BF">
        <w:rPr>
          <w:rFonts w:ascii="Tahoma" w:hAnsi="Tahoma" w:cs="Tahoma"/>
          <w:sz w:val="20"/>
          <w:szCs w:val="20"/>
        </w:rPr>
        <w:t>palcy</w:t>
      </w:r>
      <w:proofErr w:type="spellEnd"/>
      <w:r w:rsidRPr="003768BF">
        <w:rPr>
          <w:rFonts w:ascii="Tahoma" w:hAnsi="Tahoma" w:cs="Tahoma"/>
          <w:sz w:val="20"/>
          <w:szCs w:val="20"/>
        </w:rPr>
        <w:t>), pisanie za pomocą pisaka dołączonego do monitora, ścieranie zapisków dłonią. Wszystkie te funkcje dostępne bez konieczności przełączania trybów</w:t>
      </w:r>
      <w:r w:rsidR="003768BF" w:rsidRPr="003768BF">
        <w:rPr>
          <w:rFonts w:ascii="Tahoma" w:hAnsi="Tahoma" w:cs="Tahoma"/>
          <w:sz w:val="20"/>
          <w:szCs w:val="20"/>
        </w:rPr>
        <w:t>.</w:t>
      </w:r>
    </w:p>
    <w:p w:rsidR="005B5D6E" w:rsidRPr="00AC0904" w:rsidRDefault="005B5D6E" w:rsidP="00AC0904">
      <w:pPr>
        <w:pStyle w:val="Bezodstpw"/>
        <w:rPr>
          <w:rFonts w:ascii="Tahoma" w:hAnsi="Tahoma" w:cs="Tahoma"/>
          <w:sz w:val="20"/>
          <w:szCs w:val="20"/>
        </w:rPr>
      </w:pPr>
      <w:r w:rsidRPr="00AC0904">
        <w:rPr>
          <w:rFonts w:ascii="Tahoma" w:hAnsi="Tahoma" w:cs="Tahoma"/>
          <w:sz w:val="20"/>
          <w:szCs w:val="20"/>
        </w:rPr>
        <w:t xml:space="preserve">Rozpoznawanie gestów </w:t>
      </w:r>
      <w:proofErr w:type="spellStart"/>
      <w:r w:rsidRPr="00AC0904">
        <w:rPr>
          <w:rFonts w:ascii="Tahoma" w:hAnsi="Tahoma" w:cs="Tahoma"/>
          <w:sz w:val="20"/>
          <w:szCs w:val="20"/>
        </w:rPr>
        <w:t>wielodotyku</w:t>
      </w:r>
      <w:proofErr w:type="spellEnd"/>
      <w:r w:rsidRPr="00AC0904">
        <w:rPr>
          <w:rFonts w:ascii="Tahoma" w:hAnsi="Tahoma" w:cs="Tahoma"/>
          <w:sz w:val="20"/>
          <w:szCs w:val="20"/>
        </w:rPr>
        <w:t xml:space="preserve"> (</w:t>
      </w:r>
      <w:r w:rsidR="00AC0904" w:rsidRPr="00AC0904">
        <w:rPr>
          <w:rFonts w:ascii="Tahoma" w:hAnsi="Tahoma" w:cs="Tahoma"/>
          <w:sz w:val="20"/>
          <w:szCs w:val="20"/>
        </w:rPr>
        <w:t>10</w:t>
      </w:r>
      <w:r w:rsidRPr="00AC0904">
        <w:rPr>
          <w:rFonts w:ascii="Tahoma" w:hAnsi="Tahoma" w:cs="Tahoma"/>
          <w:sz w:val="20"/>
          <w:szCs w:val="20"/>
        </w:rPr>
        <w:t xml:space="preserve"> punktów): dotknięcie obiektu w dwóch punktach i obracanie punktów dotyku wokół środka – obracanie obiektu, dotknięcie obiektu w dwóch punktach i oddalanie lub przybliżanie punktów dotyku – zwiększanie i zmniejszanie obiektu.</w:t>
      </w:r>
    </w:p>
    <w:p w:rsidR="00732894" w:rsidRPr="00AC0904" w:rsidRDefault="004163F3" w:rsidP="00AC0904">
      <w:pPr>
        <w:pStyle w:val="Bezodstpw"/>
        <w:rPr>
          <w:rFonts w:ascii="Tahoma" w:hAnsi="Tahoma" w:cs="Tahoma"/>
          <w:sz w:val="20"/>
          <w:szCs w:val="20"/>
        </w:rPr>
      </w:pPr>
      <w:r>
        <w:rPr>
          <w:rFonts w:ascii="Tahoma" w:hAnsi="Tahoma" w:cs="Tahoma"/>
          <w:sz w:val="20"/>
          <w:szCs w:val="20"/>
        </w:rPr>
        <w:t>Wbudowany c</w:t>
      </w:r>
      <w:r w:rsidR="00AC0904" w:rsidRPr="00AC0904">
        <w:rPr>
          <w:rFonts w:ascii="Tahoma" w:hAnsi="Tahoma" w:cs="Tahoma"/>
          <w:sz w:val="20"/>
          <w:szCs w:val="20"/>
        </w:rPr>
        <w:t>zujnik światła pozwalający automatycznie</w:t>
      </w:r>
      <w:r>
        <w:rPr>
          <w:rFonts w:ascii="Tahoma" w:hAnsi="Tahoma" w:cs="Tahoma"/>
          <w:sz w:val="20"/>
          <w:szCs w:val="20"/>
        </w:rPr>
        <w:t xml:space="preserve"> </w:t>
      </w:r>
      <w:r w:rsidR="00AC0904" w:rsidRPr="00AC0904">
        <w:rPr>
          <w:rFonts w:ascii="Tahoma" w:hAnsi="Tahoma" w:cs="Tahoma"/>
          <w:sz w:val="20"/>
          <w:szCs w:val="20"/>
        </w:rPr>
        <w:t>dostosować jasność monitora do warunków panujących w sali.</w:t>
      </w:r>
    </w:p>
    <w:p w:rsidR="005B5D6E" w:rsidRPr="005E7F71" w:rsidRDefault="005B5D6E" w:rsidP="00AC0904">
      <w:pPr>
        <w:pStyle w:val="Bezodstpw"/>
        <w:rPr>
          <w:rFonts w:ascii="Tahoma" w:hAnsi="Tahoma" w:cs="Tahoma"/>
          <w:sz w:val="20"/>
          <w:szCs w:val="20"/>
        </w:rPr>
      </w:pPr>
      <w:r w:rsidRPr="00AC0904">
        <w:rPr>
          <w:rFonts w:ascii="Tahoma" w:hAnsi="Tahoma" w:cs="Tahoma"/>
          <w:sz w:val="20"/>
          <w:szCs w:val="20"/>
        </w:rPr>
        <w:t xml:space="preserve">Autoryzowany przez producenta </w:t>
      </w:r>
      <w:r w:rsidR="00177E09" w:rsidRPr="00AC0904">
        <w:rPr>
          <w:rFonts w:ascii="Tahoma" w:hAnsi="Tahoma" w:cs="Tahoma"/>
          <w:sz w:val="20"/>
          <w:szCs w:val="20"/>
        </w:rPr>
        <w:t>monitora</w:t>
      </w:r>
      <w:r w:rsidRPr="00AC0904">
        <w:rPr>
          <w:rFonts w:ascii="Tahoma" w:hAnsi="Tahoma" w:cs="Tahoma"/>
          <w:sz w:val="20"/>
          <w:szCs w:val="20"/>
        </w:rPr>
        <w:t xml:space="preserve"> serwis w Polsce, certyfikowany zgodnie z normą ISO 9001:2000 lub ISO 9001:2008 w zakresie urządzeń audiowizualnych.</w:t>
      </w:r>
    </w:p>
    <w:p w:rsidR="006E00B6" w:rsidRPr="003104AD" w:rsidRDefault="006E00B6" w:rsidP="003104AD">
      <w:pPr>
        <w:spacing w:after="0"/>
        <w:rPr>
          <w:rFonts w:ascii="Tahoma" w:hAnsi="Tahoma" w:cs="Tahoma"/>
          <w:sz w:val="20"/>
          <w:szCs w:val="20"/>
        </w:rPr>
      </w:pPr>
    </w:p>
    <w:p w:rsidR="003104AD" w:rsidRPr="003104AD" w:rsidRDefault="003104AD" w:rsidP="003104AD">
      <w:pPr>
        <w:spacing w:after="0"/>
        <w:rPr>
          <w:rFonts w:ascii="Tahoma" w:hAnsi="Tahoma" w:cs="Tahoma"/>
          <w:b/>
          <w:sz w:val="20"/>
          <w:szCs w:val="20"/>
        </w:rPr>
      </w:pPr>
      <w:r w:rsidRPr="003104AD">
        <w:rPr>
          <w:rFonts w:ascii="Tahoma" w:hAnsi="Tahoma" w:cs="Tahoma"/>
          <w:b/>
          <w:sz w:val="20"/>
          <w:szCs w:val="20"/>
        </w:rPr>
        <w:t xml:space="preserve">Oprogramowanie interaktywne do </w:t>
      </w:r>
      <w:r w:rsidR="00177E09">
        <w:rPr>
          <w:rFonts w:ascii="Tahoma" w:hAnsi="Tahoma" w:cs="Tahoma"/>
          <w:b/>
          <w:sz w:val="20"/>
          <w:szCs w:val="20"/>
        </w:rPr>
        <w:t>monitora</w:t>
      </w:r>
    </w:p>
    <w:p w:rsidR="003104AD" w:rsidRPr="003104AD" w:rsidRDefault="003104AD" w:rsidP="003104AD">
      <w:pPr>
        <w:spacing w:after="0"/>
        <w:rPr>
          <w:rFonts w:ascii="Tahoma" w:hAnsi="Tahoma" w:cs="Tahoma"/>
          <w:sz w:val="20"/>
          <w:szCs w:val="20"/>
        </w:rPr>
      </w:pPr>
      <w:r w:rsidRPr="003104AD">
        <w:rPr>
          <w:rFonts w:ascii="Tahoma" w:hAnsi="Tahoma" w:cs="Tahoma"/>
          <w:sz w:val="20"/>
          <w:szCs w:val="20"/>
        </w:rPr>
        <w:t>Oprogramowanie do obsługi tablicy lub monitora interaktywnego (zwanych dalej interaktywny wyświetlacz),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rsidR="003104AD" w:rsidRPr="003104AD" w:rsidRDefault="003104AD" w:rsidP="003104AD">
      <w:pPr>
        <w:spacing w:after="0"/>
        <w:rPr>
          <w:rFonts w:ascii="Tahoma" w:hAnsi="Tahoma" w:cs="Tahoma"/>
          <w:sz w:val="20"/>
          <w:szCs w:val="20"/>
          <w:u w:val="single"/>
        </w:rPr>
      </w:pPr>
      <w:proofErr w:type="spellStart"/>
      <w:r w:rsidRPr="003104AD">
        <w:rPr>
          <w:rFonts w:ascii="Tahoma" w:hAnsi="Tahoma" w:cs="Tahoma"/>
          <w:sz w:val="20"/>
          <w:szCs w:val="20"/>
          <w:u w:val="single"/>
        </w:rPr>
        <w:t>Multituch</w:t>
      </w:r>
      <w:proofErr w:type="spellEnd"/>
      <w:r w:rsidRPr="003104AD">
        <w:rPr>
          <w:rFonts w:ascii="Tahoma" w:hAnsi="Tahoma" w:cs="Tahoma"/>
          <w:sz w:val="20"/>
          <w:szCs w:val="20"/>
          <w:u w:val="single"/>
        </w:rPr>
        <w:t xml:space="preserve"> (</w:t>
      </w:r>
      <w:proofErr w:type="spellStart"/>
      <w:r w:rsidRPr="003104AD">
        <w:rPr>
          <w:rFonts w:ascii="Tahoma" w:hAnsi="Tahoma" w:cs="Tahoma"/>
          <w:sz w:val="20"/>
          <w:szCs w:val="20"/>
          <w:u w:val="single"/>
        </w:rPr>
        <w:t>wielodotyk</w:t>
      </w:r>
      <w:proofErr w:type="spellEnd"/>
      <w:r w:rsidRPr="003104AD">
        <w:rPr>
          <w:rFonts w:ascii="Tahoma" w:hAnsi="Tahoma" w:cs="Tahoma"/>
          <w:sz w:val="20"/>
          <w:szCs w:val="20"/>
          <w:u w:val="single"/>
        </w:rPr>
        <w:t>)</w:t>
      </w:r>
    </w:p>
    <w:p w:rsidR="003104AD" w:rsidRPr="003104AD" w:rsidRDefault="003104AD" w:rsidP="003104AD">
      <w:pPr>
        <w:pStyle w:val="Akapitzlist"/>
        <w:numPr>
          <w:ilvl w:val="0"/>
          <w:numId w:val="2"/>
        </w:numPr>
        <w:rPr>
          <w:rFonts w:ascii="Tahoma" w:hAnsi="Tahoma" w:cs="Tahoma"/>
          <w:sz w:val="20"/>
          <w:szCs w:val="20"/>
        </w:rPr>
      </w:pPr>
      <w:r w:rsidRPr="003104AD">
        <w:rPr>
          <w:rFonts w:ascii="Tahoma" w:hAnsi="Tahoma" w:cs="Tahoma"/>
          <w:sz w:val="20"/>
          <w:szCs w:val="20"/>
        </w:rPr>
        <w:lastRenderedPageBreak/>
        <w:t xml:space="preserve">Program musi obsługiwać, co najmniej dwadzieścia równoczesnych dotknięć, kiedy jest używany z kompatybilnym interaktywnym wyświetlaczem </w:t>
      </w:r>
      <w:proofErr w:type="spellStart"/>
      <w:r w:rsidRPr="003104AD">
        <w:rPr>
          <w:rFonts w:ascii="Tahoma" w:hAnsi="Tahoma" w:cs="Tahoma"/>
          <w:sz w:val="20"/>
          <w:szCs w:val="20"/>
        </w:rPr>
        <w:t>wielodotykowym</w:t>
      </w:r>
      <w:proofErr w:type="spellEnd"/>
      <w:r w:rsidRPr="003104AD">
        <w:rPr>
          <w:rFonts w:ascii="Tahoma" w:hAnsi="Tahoma" w:cs="Tahoma"/>
          <w:sz w:val="20"/>
          <w:szCs w:val="20"/>
        </w:rPr>
        <w:t>.</w:t>
      </w:r>
    </w:p>
    <w:p w:rsidR="003104AD" w:rsidRPr="003104AD" w:rsidRDefault="003104AD" w:rsidP="003104AD">
      <w:pPr>
        <w:pStyle w:val="Akapitzlist"/>
        <w:numPr>
          <w:ilvl w:val="0"/>
          <w:numId w:val="2"/>
        </w:numPr>
        <w:rPr>
          <w:rFonts w:ascii="Tahoma" w:hAnsi="Tahoma" w:cs="Tahoma"/>
          <w:sz w:val="20"/>
          <w:szCs w:val="20"/>
        </w:rPr>
      </w:pPr>
      <w:r w:rsidRPr="003104AD">
        <w:rPr>
          <w:rFonts w:ascii="Tahoma" w:hAnsi="Tahoma" w:cs="Tahoma"/>
          <w:sz w:val="20"/>
          <w:szCs w:val="20"/>
        </w:rPr>
        <w:t xml:space="preserve">Aplikacja musi obsługiwać </w:t>
      </w:r>
      <w:proofErr w:type="spellStart"/>
      <w:r w:rsidRPr="003104AD">
        <w:rPr>
          <w:rFonts w:ascii="Tahoma" w:hAnsi="Tahoma" w:cs="Tahoma"/>
          <w:sz w:val="20"/>
          <w:szCs w:val="20"/>
        </w:rPr>
        <w:t>multituch</w:t>
      </w:r>
      <w:proofErr w:type="spellEnd"/>
      <w:r w:rsidRPr="003104AD">
        <w:rPr>
          <w:rFonts w:ascii="Tahoma" w:hAnsi="Tahoma" w:cs="Tahoma"/>
          <w:sz w:val="20"/>
          <w:szCs w:val="20"/>
        </w:rPr>
        <w:t xml:space="preserve"> (</w:t>
      </w:r>
      <w:proofErr w:type="spellStart"/>
      <w:r w:rsidRPr="003104AD">
        <w:rPr>
          <w:rFonts w:ascii="Tahoma" w:hAnsi="Tahoma" w:cs="Tahoma"/>
          <w:sz w:val="20"/>
          <w:szCs w:val="20"/>
        </w:rPr>
        <w:t>wielodotyk</w:t>
      </w:r>
      <w:proofErr w:type="spellEnd"/>
      <w:r w:rsidRPr="003104AD">
        <w:rPr>
          <w:rFonts w:ascii="Tahoma" w:hAnsi="Tahoma" w:cs="Tahoma"/>
          <w:sz w:val="20"/>
          <w:szCs w:val="20"/>
        </w:rPr>
        <w:t xml:space="preserve">), gdy </w:t>
      </w:r>
      <w:r w:rsidR="00177E09">
        <w:rPr>
          <w:rFonts w:ascii="Tahoma" w:hAnsi="Tahoma" w:cs="Tahoma"/>
          <w:sz w:val="20"/>
          <w:szCs w:val="20"/>
        </w:rPr>
        <w:t>jest</w:t>
      </w:r>
      <w:r w:rsidRPr="003104AD">
        <w:rPr>
          <w:rFonts w:ascii="Tahoma" w:hAnsi="Tahoma" w:cs="Tahoma"/>
          <w:sz w:val="20"/>
          <w:szCs w:val="20"/>
        </w:rPr>
        <w:t xml:space="preserve"> </w:t>
      </w:r>
      <w:r w:rsidR="00177E09">
        <w:rPr>
          <w:rFonts w:ascii="Tahoma" w:hAnsi="Tahoma" w:cs="Tahoma"/>
          <w:sz w:val="20"/>
          <w:szCs w:val="20"/>
        </w:rPr>
        <w:t>używany</w:t>
      </w:r>
      <w:r w:rsidRPr="003104AD">
        <w:rPr>
          <w:rFonts w:ascii="Tahoma" w:hAnsi="Tahoma" w:cs="Tahoma"/>
          <w:sz w:val="20"/>
          <w:szCs w:val="20"/>
        </w:rPr>
        <w:t xml:space="preserve"> z kompatybilnym interaktywnym wyświetlaczem </w:t>
      </w:r>
      <w:proofErr w:type="spellStart"/>
      <w:r w:rsidRPr="003104AD">
        <w:rPr>
          <w:rFonts w:ascii="Tahoma" w:hAnsi="Tahoma" w:cs="Tahoma"/>
          <w:sz w:val="20"/>
          <w:szCs w:val="20"/>
        </w:rPr>
        <w:t>wielodotykowym</w:t>
      </w:r>
      <w:proofErr w:type="spellEnd"/>
      <w:r w:rsidRPr="003104AD">
        <w:rPr>
          <w:rFonts w:ascii="Tahoma" w:hAnsi="Tahoma" w:cs="Tahoma"/>
          <w:sz w:val="20"/>
          <w:szCs w:val="20"/>
        </w:rPr>
        <w:t>.</w:t>
      </w:r>
    </w:p>
    <w:p w:rsidR="003104AD" w:rsidRPr="003104AD" w:rsidRDefault="003104AD" w:rsidP="003104AD">
      <w:pPr>
        <w:pStyle w:val="Akapitzlist"/>
        <w:numPr>
          <w:ilvl w:val="0"/>
          <w:numId w:val="2"/>
        </w:numPr>
        <w:rPr>
          <w:rFonts w:ascii="Tahoma" w:hAnsi="Tahoma" w:cs="Tahoma"/>
          <w:sz w:val="20"/>
          <w:szCs w:val="20"/>
        </w:rPr>
      </w:pPr>
      <w:r w:rsidRPr="003104AD">
        <w:rPr>
          <w:rFonts w:ascii="Tahoma" w:hAnsi="Tahoma" w:cs="Tahoma"/>
          <w:sz w:val="20"/>
          <w:szCs w:val="20"/>
        </w:rPr>
        <w:t xml:space="preserve">Oprogramowanie musi obsługiwać gesty </w:t>
      </w:r>
      <w:proofErr w:type="spellStart"/>
      <w:r w:rsidRPr="003104AD">
        <w:rPr>
          <w:rFonts w:ascii="Tahoma" w:hAnsi="Tahoma" w:cs="Tahoma"/>
          <w:sz w:val="20"/>
          <w:szCs w:val="20"/>
        </w:rPr>
        <w:t>multitouch</w:t>
      </w:r>
      <w:proofErr w:type="spellEnd"/>
      <w:r w:rsidRPr="003104AD">
        <w:rPr>
          <w:rFonts w:ascii="Tahoma" w:hAnsi="Tahoma" w:cs="Tahoma"/>
          <w:sz w:val="20"/>
          <w:szCs w:val="20"/>
        </w:rPr>
        <w:t xml:space="preserve"> wykonywane przez jednego lub wielu użytkowników jednocześnie przy kompatybilnym interaktywnym wyświetlaczu </w:t>
      </w:r>
      <w:proofErr w:type="spellStart"/>
      <w:r w:rsidRPr="003104AD">
        <w:rPr>
          <w:rFonts w:ascii="Tahoma" w:hAnsi="Tahoma" w:cs="Tahoma"/>
          <w:sz w:val="20"/>
          <w:szCs w:val="20"/>
        </w:rPr>
        <w:t>wielodotykowym</w:t>
      </w:r>
      <w:proofErr w:type="spellEnd"/>
      <w:r w:rsidRPr="003104AD">
        <w:rPr>
          <w:rFonts w:ascii="Tahoma" w:hAnsi="Tahoma" w:cs="Tahoma"/>
          <w:sz w:val="20"/>
          <w:szCs w:val="20"/>
        </w:rPr>
        <w:t>.</w:t>
      </w:r>
    </w:p>
    <w:p w:rsidR="003104AD" w:rsidRPr="003104AD" w:rsidRDefault="003104AD" w:rsidP="003104AD">
      <w:pPr>
        <w:pStyle w:val="Akapitzlist"/>
        <w:numPr>
          <w:ilvl w:val="0"/>
          <w:numId w:val="2"/>
        </w:numPr>
        <w:rPr>
          <w:rFonts w:ascii="Tahoma" w:hAnsi="Tahoma" w:cs="Tahoma"/>
          <w:sz w:val="20"/>
          <w:szCs w:val="20"/>
        </w:rPr>
      </w:pPr>
      <w:r w:rsidRPr="003104AD">
        <w:rPr>
          <w:rFonts w:ascii="Tahoma" w:hAnsi="Tahoma" w:cs="Tahoma"/>
          <w:sz w:val="20"/>
          <w:szCs w:val="20"/>
        </w:rPr>
        <w:t xml:space="preserve">Program musi wspierać co najmniej gesty: </w:t>
      </w:r>
    </w:p>
    <w:p w:rsidR="003104AD" w:rsidRPr="003104AD" w:rsidRDefault="003104AD" w:rsidP="003104AD">
      <w:pPr>
        <w:pStyle w:val="Akapitzlist"/>
        <w:numPr>
          <w:ilvl w:val="1"/>
          <w:numId w:val="2"/>
        </w:numPr>
        <w:rPr>
          <w:rFonts w:ascii="Tahoma" w:hAnsi="Tahoma" w:cs="Tahoma"/>
          <w:sz w:val="20"/>
          <w:szCs w:val="20"/>
        </w:rPr>
      </w:pPr>
      <w:r w:rsidRPr="003104AD">
        <w:rPr>
          <w:rFonts w:ascii="Tahoma" w:hAnsi="Tahoma" w:cs="Tahoma"/>
          <w:sz w:val="20"/>
          <w:szCs w:val="20"/>
        </w:rPr>
        <w:t xml:space="preserve">powiększanie i pomniejszanie obiektu poprzez zbliżanie i oddalanie palców dotykających go, </w:t>
      </w:r>
    </w:p>
    <w:p w:rsidR="003104AD" w:rsidRPr="003104AD" w:rsidRDefault="003104AD" w:rsidP="003104AD">
      <w:pPr>
        <w:pStyle w:val="Akapitzlist"/>
        <w:numPr>
          <w:ilvl w:val="1"/>
          <w:numId w:val="2"/>
        </w:numPr>
        <w:rPr>
          <w:rFonts w:ascii="Tahoma" w:hAnsi="Tahoma" w:cs="Tahoma"/>
          <w:sz w:val="20"/>
          <w:szCs w:val="20"/>
        </w:rPr>
      </w:pPr>
      <w:r w:rsidRPr="003104AD">
        <w:rPr>
          <w:rFonts w:ascii="Tahoma" w:hAnsi="Tahoma" w:cs="Tahoma"/>
          <w:sz w:val="20"/>
          <w:szCs w:val="20"/>
        </w:rPr>
        <w:t>obracanie obiektu poprzez przesuwanie palców osiowo względem siebie,</w:t>
      </w:r>
    </w:p>
    <w:p w:rsidR="003104AD" w:rsidRPr="003104AD" w:rsidRDefault="003104AD" w:rsidP="003104AD">
      <w:pPr>
        <w:pStyle w:val="Akapitzlist"/>
        <w:numPr>
          <w:ilvl w:val="1"/>
          <w:numId w:val="2"/>
        </w:numPr>
        <w:rPr>
          <w:rFonts w:ascii="Tahoma" w:hAnsi="Tahoma" w:cs="Tahoma"/>
          <w:sz w:val="20"/>
          <w:szCs w:val="20"/>
        </w:rPr>
      </w:pPr>
      <w:r w:rsidRPr="003104AD">
        <w:rPr>
          <w:rFonts w:ascii="Tahoma" w:hAnsi="Tahoma" w:cs="Tahoma"/>
          <w:sz w:val="20"/>
          <w:szCs w:val="20"/>
        </w:rPr>
        <w:t xml:space="preserve">przesuwanie palcem w lewo lub w prawo na pustym fragmencie strony w celu przejścia do kolejnie lub poprzedniej strony, </w:t>
      </w:r>
    </w:p>
    <w:p w:rsidR="003104AD" w:rsidRPr="003104AD" w:rsidRDefault="003104AD" w:rsidP="003104AD">
      <w:pPr>
        <w:pStyle w:val="Akapitzlist"/>
        <w:numPr>
          <w:ilvl w:val="1"/>
          <w:numId w:val="2"/>
        </w:numPr>
        <w:rPr>
          <w:rFonts w:ascii="Tahoma" w:hAnsi="Tahoma" w:cs="Tahoma"/>
          <w:sz w:val="20"/>
          <w:szCs w:val="20"/>
        </w:rPr>
      </w:pPr>
      <w:r w:rsidRPr="003104AD">
        <w:rPr>
          <w:rFonts w:ascii="Tahoma" w:hAnsi="Tahoma" w:cs="Tahoma"/>
          <w:sz w:val="20"/>
          <w:szCs w:val="20"/>
        </w:rPr>
        <w:t>potrząśnięcie zaznaczonymi obiektami w celu ich zgrupowania lub potrząśniecie obiektem zgrupowanym w celu jego rozgrupowania na elementy składowe.</w:t>
      </w:r>
    </w:p>
    <w:p w:rsidR="003104AD" w:rsidRPr="003104AD" w:rsidRDefault="003104AD" w:rsidP="003104AD">
      <w:pPr>
        <w:spacing w:after="0"/>
        <w:rPr>
          <w:rFonts w:ascii="Tahoma" w:hAnsi="Tahoma" w:cs="Tahoma"/>
          <w:sz w:val="20"/>
          <w:szCs w:val="20"/>
          <w:u w:val="single"/>
        </w:rPr>
      </w:pPr>
      <w:r w:rsidRPr="003104AD">
        <w:rPr>
          <w:rFonts w:ascii="Tahoma" w:hAnsi="Tahoma" w:cs="Tahoma"/>
          <w:sz w:val="20"/>
          <w:szCs w:val="20"/>
          <w:u w:val="single"/>
        </w:rPr>
        <w:t>Tworzenie materiałów lekcyjnych</w:t>
      </w:r>
    </w:p>
    <w:p w:rsidR="003104AD" w:rsidRPr="003104AD" w:rsidRDefault="003104AD" w:rsidP="003104AD">
      <w:pPr>
        <w:pStyle w:val="Akapitzlist"/>
        <w:numPr>
          <w:ilvl w:val="0"/>
          <w:numId w:val="3"/>
        </w:numPr>
        <w:rPr>
          <w:rFonts w:ascii="Tahoma" w:hAnsi="Tahoma" w:cs="Tahoma"/>
          <w:b/>
          <w:sz w:val="20"/>
          <w:szCs w:val="20"/>
        </w:rPr>
      </w:pPr>
      <w:r w:rsidRPr="003104AD">
        <w:rPr>
          <w:rFonts w:ascii="Tahoma" w:hAnsi="Tahoma" w:cs="Tahoma"/>
          <w:sz w:val="20"/>
          <w:szCs w:val="20"/>
        </w:rPr>
        <w:t>Program do interaktywnych wyświetlaczy musi pozwalać na przygotowanie i prezentację treści lekcji lokalnie z dysku komputera. Nie dopuszczalne są rozwiązania zdalne, chmurowe dostępne poprzez sieć Internet.</w:t>
      </w:r>
    </w:p>
    <w:p w:rsidR="003104AD" w:rsidRPr="003768BF" w:rsidRDefault="003104AD" w:rsidP="003104AD">
      <w:pPr>
        <w:pStyle w:val="Akapitzlist"/>
        <w:numPr>
          <w:ilvl w:val="0"/>
          <w:numId w:val="3"/>
        </w:numPr>
        <w:rPr>
          <w:rFonts w:ascii="Tahoma" w:hAnsi="Tahoma" w:cs="Tahoma"/>
          <w:b/>
          <w:sz w:val="20"/>
          <w:szCs w:val="20"/>
        </w:rPr>
      </w:pPr>
      <w:r w:rsidRPr="003768BF">
        <w:rPr>
          <w:rFonts w:ascii="Tahoma" w:hAnsi="Tahoma" w:cs="Tahoma"/>
          <w:sz w:val="20"/>
          <w:szCs w:val="20"/>
        </w:rPr>
        <w:t>Program do interaktywnych wyświetlaczy musi zawierać kreator do tworzenia ćwiczeń interaktywnych, który pozwala nauczycielom wybierać spośród zestawów aktywności i szablonów graficznych, aby utworzyć zadania dla uczniów w krótkim czasie. Kreator musi:</w:t>
      </w:r>
    </w:p>
    <w:p w:rsidR="003104AD" w:rsidRPr="003768BF" w:rsidRDefault="003104AD" w:rsidP="003104AD">
      <w:pPr>
        <w:pStyle w:val="Akapitzlist"/>
        <w:numPr>
          <w:ilvl w:val="1"/>
          <w:numId w:val="3"/>
        </w:numPr>
        <w:rPr>
          <w:rFonts w:ascii="Tahoma" w:hAnsi="Tahoma" w:cs="Tahoma"/>
          <w:b/>
          <w:sz w:val="20"/>
          <w:szCs w:val="20"/>
        </w:rPr>
      </w:pPr>
      <w:r w:rsidRPr="003768BF">
        <w:rPr>
          <w:rFonts w:ascii="Tahoma" w:hAnsi="Tahoma" w:cs="Tahoma"/>
          <w:sz w:val="20"/>
          <w:szCs w:val="20"/>
        </w:rPr>
        <w:t>zawierać co najmniej dwa różne aktywności dwa szablony graficzne, w tym koniecznie sortowanie elementów i odwracane dwustronne karty z tekstem i/lub obrazem,</w:t>
      </w:r>
    </w:p>
    <w:p w:rsidR="003104AD" w:rsidRPr="003768BF" w:rsidRDefault="003104AD" w:rsidP="003104AD">
      <w:pPr>
        <w:pStyle w:val="Akapitzlist"/>
        <w:numPr>
          <w:ilvl w:val="1"/>
          <w:numId w:val="3"/>
        </w:numPr>
        <w:rPr>
          <w:rFonts w:ascii="Tahoma" w:hAnsi="Tahoma" w:cs="Tahoma"/>
          <w:b/>
          <w:sz w:val="20"/>
          <w:szCs w:val="20"/>
        </w:rPr>
      </w:pPr>
      <w:r w:rsidRPr="003768BF">
        <w:rPr>
          <w:rFonts w:ascii="Tahoma" w:hAnsi="Tahoma" w:cs="Tahoma"/>
          <w:sz w:val="20"/>
          <w:szCs w:val="20"/>
        </w:rPr>
        <w:t>umożliwiać nauczycielom zapisanie treści danej aktywności ponownego jej użycia w innej aktywności,</w:t>
      </w:r>
    </w:p>
    <w:p w:rsidR="003104AD" w:rsidRPr="003768BF" w:rsidRDefault="003104AD" w:rsidP="003104AD">
      <w:pPr>
        <w:pStyle w:val="Akapitzlist"/>
        <w:numPr>
          <w:ilvl w:val="1"/>
          <w:numId w:val="3"/>
        </w:numPr>
        <w:rPr>
          <w:rFonts w:ascii="Tahoma" w:hAnsi="Tahoma" w:cs="Tahoma"/>
          <w:b/>
          <w:sz w:val="20"/>
          <w:szCs w:val="20"/>
        </w:rPr>
      </w:pPr>
      <w:r w:rsidRPr="003768BF">
        <w:rPr>
          <w:rFonts w:ascii="Tahoma" w:hAnsi="Tahoma" w:cs="Tahoma"/>
          <w:sz w:val="20"/>
          <w:szCs w:val="20"/>
        </w:rPr>
        <w:t>pozwalać na wstawienie bezpośrednio do treści lekcji przygotowanych w kreatorze aktywności, bez konieczności opuszczania aplikacji do interaktywnych wyświetlaczy,</w:t>
      </w:r>
    </w:p>
    <w:p w:rsidR="003104AD" w:rsidRPr="003768BF" w:rsidRDefault="003104AD" w:rsidP="003104AD">
      <w:pPr>
        <w:pStyle w:val="Akapitzlist"/>
        <w:numPr>
          <w:ilvl w:val="1"/>
          <w:numId w:val="3"/>
        </w:numPr>
        <w:rPr>
          <w:rFonts w:ascii="Tahoma" w:hAnsi="Tahoma" w:cs="Tahoma"/>
          <w:b/>
          <w:sz w:val="20"/>
          <w:szCs w:val="20"/>
        </w:rPr>
      </w:pPr>
      <w:r w:rsidRPr="003768BF">
        <w:rPr>
          <w:rFonts w:ascii="Tahoma" w:hAnsi="Tahoma" w:cs="Tahoma"/>
          <w:sz w:val="20"/>
          <w:szCs w:val="20"/>
        </w:rPr>
        <w:t>umożliwiać nauczycielom korzystanie z losowego wyboru ucznia na podstawie przygotowanej i zapisanej wcześniej listy uczniów danej klasy,</w:t>
      </w:r>
    </w:p>
    <w:p w:rsidR="003104AD" w:rsidRPr="003768BF" w:rsidRDefault="003104AD" w:rsidP="003104AD">
      <w:pPr>
        <w:pStyle w:val="Akapitzlist"/>
        <w:numPr>
          <w:ilvl w:val="1"/>
          <w:numId w:val="3"/>
        </w:numPr>
        <w:rPr>
          <w:rFonts w:ascii="Tahoma" w:hAnsi="Tahoma" w:cs="Tahoma"/>
          <w:b/>
          <w:sz w:val="20"/>
          <w:szCs w:val="20"/>
        </w:rPr>
      </w:pPr>
      <w:r w:rsidRPr="003768BF">
        <w:rPr>
          <w:rFonts w:ascii="Tahoma" w:hAnsi="Tahoma" w:cs="Tahoma"/>
          <w:sz w:val="20"/>
          <w:szCs w:val="20"/>
        </w:rPr>
        <w:t>przygotowane ćwiczenia interaktywne mogą być rozwiązywane przez uczniów na interaktywnym wyświetlaczu lub poprzez sieć Internet na indywidualnych urządzeniach komputerowych każdego z uczniów.</w:t>
      </w:r>
    </w:p>
    <w:p w:rsidR="003104AD" w:rsidRPr="003104AD" w:rsidRDefault="003104AD" w:rsidP="003104AD">
      <w:pPr>
        <w:pStyle w:val="Akapitzlist"/>
        <w:numPr>
          <w:ilvl w:val="0"/>
          <w:numId w:val="3"/>
        </w:numPr>
        <w:rPr>
          <w:rFonts w:ascii="Tahoma" w:hAnsi="Tahoma" w:cs="Tahoma"/>
          <w:b/>
          <w:sz w:val="20"/>
          <w:szCs w:val="20"/>
        </w:rPr>
      </w:pPr>
      <w:r w:rsidRPr="003104AD">
        <w:rPr>
          <w:rFonts w:ascii="Tahoma" w:hAnsi="Tahoma" w:cs="Tahoma"/>
          <w:sz w:val="20"/>
          <w:szCs w:val="20"/>
        </w:rPr>
        <w:t xml:space="preserve">Aplikacja do interaktywnych wyświetlaczy musi importować i eksportować pliki PowerPoint® oraz </w:t>
      </w:r>
      <w:proofErr w:type="spellStart"/>
      <w:r w:rsidRPr="003104AD">
        <w:rPr>
          <w:rFonts w:ascii="Tahoma" w:hAnsi="Tahoma" w:cs="Tahoma"/>
          <w:sz w:val="20"/>
          <w:szCs w:val="20"/>
        </w:rPr>
        <w:t>Interactive</w:t>
      </w:r>
      <w:proofErr w:type="spellEnd"/>
      <w:r w:rsidRPr="003104AD">
        <w:rPr>
          <w:rFonts w:ascii="Tahoma" w:hAnsi="Tahoma" w:cs="Tahoma"/>
          <w:sz w:val="20"/>
          <w:szCs w:val="20"/>
        </w:rPr>
        <w:t xml:space="preserve"> </w:t>
      </w:r>
      <w:proofErr w:type="spellStart"/>
      <w:r w:rsidRPr="003104AD">
        <w:rPr>
          <w:rFonts w:ascii="Tahoma" w:hAnsi="Tahoma" w:cs="Tahoma"/>
          <w:sz w:val="20"/>
          <w:szCs w:val="20"/>
        </w:rPr>
        <w:t>Whiteboard</w:t>
      </w:r>
      <w:proofErr w:type="spellEnd"/>
      <w:r w:rsidRPr="003104AD">
        <w:rPr>
          <w:rFonts w:ascii="Tahoma" w:hAnsi="Tahoma" w:cs="Tahoma"/>
          <w:sz w:val="20"/>
          <w:szCs w:val="20"/>
        </w:rPr>
        <w:t xml:space="preserve"> / </w:t>
      </w:r>
      <w:proofErr w:type="spellStart"/>
      <w:r w:rsidRPr="003104AD">
        <w:rPr>
          <w:rFonts w:ascii="Tahoma" w:hAnsi="Tahoma" w:cs="Tahoma"/>
          <w:sz w:val="20"/>
          <w:szCs w:val="20"/>
        </w:rPr>
        <w:t>Common</w:t>
      </w:r>
      <w:proofErr w:type="spellEnd"/>
      <w:r w:rsidRPr="003104AD">
        <w:rPr>
          <w:rFonts w:ascii="Tahoma" w:hAnsi="Tahoma" w:cs="Tahoma"/>
          <w:sz w:val="20"/>
          <w:szCs w:val="20"/>
        </w:rPr>
        <w:t xml:space="preserve"> File Format (IWB / CFF).</w:t>
      </w:r>
    </w:p>
    <w:p w:rsidR="003104AD" w:rsidRPr="003104AD" w:rsidRDefault="003104AD" w:rsidP="003104AD">
      <w:pPr>
        <w:pStyle w:val="Akapitzlist"/>
        <w:numPr>
          <w:ilvl w:val="0"/>
          <w:numId w:val="3"/>
        </w:numPr>
        <w:rPr>
          <w:rFonts w:ascii="Tahoma" w:hAnsi="Tahoma" w:cs="Tahoma"/>
          <w:b/>
          <w:sz w:val="20"/>
          <w:szCs w:val="20"/>
        </w:rPr>
      </w:pPr>
      <w:r w:rsidRPr="003104AD">
        <w:rPr>
          <w:rFonts w:ascii="Tahoma" w:hAnsi="Tahoma" w:cs="Tahoma"/>
          <w:sz w:val="20"/>
          <w:szCs w:val="20"/>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rsidR="003104AD" w:rsidRPr="003104AD" w:rsidRDefault="003104AD" w:rsidP="003104AD">
      <w:pPr>
        <w:pStyle w:val="Akapitzlist"/>
        <w:numPr>
          <w:ilvl w:val="0"/>
          <w:numId w:val="3"/>
        </w:numPr>
        <w:rPr>
          <w:rFonts w:ascii="Tahoma" w:hAnsi="Tahoma" w:cs="Tahoma"/>
          <w:b/>
          <w:sz w:val="20"/>
          <w:szCs w:val="20"/>
        </w:rPr>
      </w:pPr>
      <w:r w:rsidRPr="003104AD">
        <w:rPr>
          <w:rFonts w:ascii="Tahoma" w:hAnsi="Tahoma" w:cs="Tahoma"/>
          <w:sz w:val="20"/>
          <w:szCs w:val="20"/>
        </w:rPr>
        <w:t>Aplikacja pozwala na grupowanie stron (treści pojedynczych tablic), tak aby możliwe było utworzenie korelacji z konspektami zajęć i harmonogramami oraz rozbicie materiału na segmenty w celu lepszej organizacji treści programowych.</w:t>
      </w:r>
    </w:p>
    <w:p w:rsidR="003104AD" w:rsidRPr="003104AD" w:rsidRDefault="003104AD" w:rsidP="003104AD">
      <w:pPr>
        <w:pStyle w:val="Akapitzlist"/>
        <w:numPr>
          <w:ilvl w:val="0"/>
          <w:numId w:val="3"/>
        </w:numPr>
        <w:rPr>
          <w:rFonts w:ascii="Tahoma" w:hAnsi="Tahoma" w:cs="Tahoma"/>
          <w:b/>
          <w:sz w:val="20"/>
          <w:szCs w:val="20"/>
        </w:rPr>
      </w:pPr>
      <w:r w:rsidRPr="003104AD">
        <w:rPr>
          <w:rFonts w:ascii="Tahoma" w:hAnsi="Tahoma" w:cs="Tahoma"/>
          <w:sz w:val="20"/>
          <w:szCs w:val="20"/>
        </w:rPr>
        <w:t>Program musi zawierać kartę właściwości, która pozwala z jednego miejsca modyfikować style tekstu, animacje obiektów, efekty wypełnienia kształtów i style linii.</w:t>
      </w:r>
    </w:p>
    <w:p w:rsidR="003104AD" w:rsidRPr="003768BF" w:rsidRDefault="003104AD" w:rsidP="003104AD">
      <w:pPr>
        <w:pStyle w:val="Akapitzlist"/>
        <w:numPr>
          <w:ilvl w:val="0"/>
          <w:numId w:val="3"/>
        </w:numPr>
        <w:rPr>
          <w:rStyle w:val="alt-edited"/>
          <w:rFonts w:ascii="Tahoma" w:hAnsi="Tahoma" w:cs="Tahoma"/>
          <w:b/>
          <w:sz w:val="20"/>
          <w:szCs w:val="20"/>
        </w:rPr>
      </w:pPr>
      <w:r w:rsidRPr="003768BF">
        <w:rPr>
          <w:rStyle w:val="alt-edited"/>
          <w:rFonts w:ascii="Tahoma" w:hAnsi="Tahoma" w:cs="Tahoma"/>
          <w:sz w:val="20"/>
          <w:szCs w:val="20"/>
        </w:rPr>
        <w:t>Musi zawierać narzędzie do graficznego odwzorowania pojęć (</w:t>
      </w:r>
      <w:proofErr w:type="spellStart"/>
      <w:r w:rsidRPr="003768BF">
        <w:rPr>
          <w:rStyle w:val="alt-edited"/>
          <w:rFonts w:ascii="Tahoma" w:hAnsi="Tahoma" w:cs="Tahoma"/>
          <w:sz w:val="20"/>
          <w:szCs w:val="20"/>
        </w:rPr>
        <w:t>concept</w:t>
      </w:r>
      <w:proofErr w:type="spellEnd"/>
      <w:r w:rsidRPr="003768BF">
        <w:rPr>
          <w:rStyle w:val="alt-edited"/>
          <w:rFonts w:ascii="Tahoma" w:hAnsi="Tahoma" w:cs="Tahoma"/>
          <w:sz w:val="20"/>
          <w:szCs w:val="20"/>
        </w:rPr>
        <w:t xml:space="preserve"> </w:t>
      </w:r>
      <w:proofErr w:type="spellStart"/>
      <w:r w:rsidRPr="003768BF">
        <w:rPr>
          <w:rStyle w:val="alt-edited"/>
          <w:rFonts w:ascii="Tahoma" w:hAnsi="Tahoma" w:cs="Tahoma"/>
          <w:sz w:val="20"/>
          <w:szCs w:val="20"/>
        </w:rPr>
        <w:t>mapping</w:t>
      </w:r>
      <w:proofErr w:type="spellEnd"/>
      <w:r w:rsidRPr="003768BF">
        <w:rPr>
          <w:rStyle w:val="alt-edited"/>
          <w:rFonts w:ascii="Tahoma" w:hAnsi="Tahoma" w:cs="Tahoma"/>
          <w:sz w:val="20"/>
          <w:szCs w:val="20"/>
        </w:rPr>
        <w:t>).</w:t>
      </w:r>
    </w:p>
    <w:p w:rsidR="003104AD" w:rsidRPr="003104AD" w:rsidRDefault="003104AD" w:rsidP="003104AD">
      <w:pPr>
        <w:spacing w:after="0"/>
        <w:rPr>
          <w:rFonts w:ascii="Tahoma" w:hAnsi="Tahoma" w:cs="Tahoma"/>
          <w:sz w:val="20"/>
          <w:szCs w:val="20"/>
          <w:u w:val="single"/>
        </w:rPr>
      </w:pPr>
      <w:r w:rsidRPr="003104AD">
        <w:rPr>
          <w:rFonts w:ascii="Tahoma" w:hAnsi="Tahoma" w:cs="Tahoma"/>
          <w:sz w:val="20"/>
          <w:szCs w:val="20"/>
          <w:u w:val="single"/>
        </w:rPr>
        <w:t>Prowadzenie lekcji</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 xml:space="preserve">Program musi umożliwiać nauczycielowi prowadzenie i sterowanie treścią lekcji za pomocą tabletu działającego pod jednym z systemów operacyjnych Android lub </w:t>
      </w:r>
      <w:proofErr w:type="spellStart"/>
      <w:r w:rsidRPr="003104AD">
        <w:rPr>
          <w:rFonts w:ascii="Tahoma" w:hAnsi="Tahoma" w:cs="Tahoma"/>
          <w:sz w:val="20"/>
          <w:szCs w:val="20"/>
        </w:rPr>
        <w:t>iOS</w:t>
      </w:r>
      <w:proofErr w:type="spellEnd"/>
      <w:r w:rsidRPr="003104AD">
        <w:rPr>
          <w:rFonts w:ascii="Tahoma" w:hAnsi="Tahoma" w:cs="Tahoma"/>
          <w:sz w:val="20"/>
          <w:szCs w:val="20"/>
        </w:rPr>
        <w:t>.</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lastRenderedPageBreak/>
        <w:t>Aplikacja musi obsługiwać co najmniej dwie różne metody dotykowe, w celu uzyskania dostępu do menu wywoływanego kliknięciem prawym przyciskiem myszy, gdy program jest używany z kompatybilnym interaktywnym wyświetlaczem.</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Oprogramowanie musi umożliwić użytkownikom wstawianie przeglądarek internetowych bezpośrednio do treści lekcji (wbudowana przeglądarka internetowa). Przeglądarka internetowa wyświetla „żywą”, interaktywną zawartość internetową bezpośrednio na stronie. Użytkownicy muszą móc rysować i pisać po osadzonej zawartości strony internetowej oraz przeciągać i upuszczać obrazy z wbudowanej przeglądarki internetowej na stronę.</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Program musi zawierać narzędzie do nagrywania i przechowywania aktywności na interaktywnym wyświetlaczu oraz dźwięku. Musi mieć możliwość nagrywania całego ekranu, okna lub określonego obszaru. Musi być w stanie dodać do nagrania znak wodny z znacznikiem czasu, informacją o dacie lub logo szkoły.</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Musi umożliwić użytkownikom zresetowanie strony do ostatniego zapisanego stanu.</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Musi umożliwić użytkownikom wyczyszczenie całego cyfrowego tuszu ze strony.</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Musi zawierać narzędzie do pisania pozostawiające ślad, który zostaje wygładzony i wyrównany dla poprawy czytelności adnotacji.</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Musi zawierać narzędzie do pisania, które pozwala na:</w:t>
      </w:r>
    </w:p>
    <w:p w:rsidR="003104AD" w:rsidRPr="003104AD" w:rsidRDefault="003104AD" w:rsidP="003104AD">
      <w:pPr>
        <w:pStyle w:val="Akapitzlist"/>
        <w:numPr>
          <w:ilvl w:val="1"/>
          <w:numId w:val="4"/>
        </w:numPr>
        <w:rPr>
          <w:rFonts w:ascii="Tahoma" w:hAnsi="Tahoma" w:cs="Tahoma"/>
          <w:b/>
          <w:sz w:val="20"/>
          <w:szCs w:val="20"/>
        </w:rPr>
      </w:pPr>
      <w:r w:rsidRPr="003104AD">
        <w:rPr>
          <w:rFonts w:ascii="Tahoma" w:hAnsi="Tahoma" w:cs="Tahoma"/>
          <w:sz w:val="20"/>
          <w:szCs w:val="20"/>
        </w:rPr>
        <w:t>uruchamia efekt reflektora, po narysowaniu okręgu,</w:t>
      </w:r>
    </w:p>
    <w:p w:rsidR="003104AD" w:rsidRPr="003104AD" w:rsidRDefault="003104AD" w:rsidP="003104AD">
      <w:pPr>
        <w:pStyle w:val="Akapitzlist"/>
        <w:numPr>
          <w:ilvl w:val="1"/>
          <w:numId w:val="4"/>
        </w:numPr>
        <w:rPr>
          <w:rFonts w:ascii="Tahoma" w:hAnsi="Tahoma" w:cs="Tahoma"/>
          <w:b/>
          <w:sz w:val="20"/>
          <w:szCs w:val="20"/>
        </w:rPr>
      </w:pPr>
      <w:r w:rsidRPr="003104AD">
        <w:rPr>
          <w:rFonts w:ascii="Tahoma" w:hAnsi="Tahoma" w:cs="Tahoma"/>
          <w:sz w:val="20"/>
          <w:szCs w:val="20"/>
        </w:rPr>
        <w:t>włącza lupę, po narysowaniu prostokąta,</w:t>
      </w:r>
    </w:p>
    <w:p w:rsidR="003104AD" w:rsidRPr="003104AD" w:rsidRDefault="003104AD" w:rsidP="003104AD">
      <w:pPr>
        <w:pStyle w:val="Akapitzlist"/>
        <w:numPr>
          <w:ilvl w:val="1"/>
          <w:numId w:val="4"/>
        </w:numPr>
        <w:rPr>
          <w:rFonts w:ascii="Tahoma" w:hAnsi="Tahoma" w:cs="Tahoma"/>
          <w:b/>
          <w:sz w:val="20"/>
          <w:szCs w:val="20"/>
        </w:rPr>
      </w:pPr>
      <w:r w:rsidRPr="003104AD">
        <w:rPr>
          <w:rFonts w:ascii="Tahoma" w:hAnsi="Tahoma" w:cs="Tahoma"/>
          <w:sz w:val="20"/>
          <w:szCs w:val="20"/>
        </w:rPr>
        <w:t>pisane nim adnotacje blakną i znikają w ciągu kilku sekund.</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Musi zawierać narzędzie umożliwiające użytkownikom wybranie do wyświetlania określonej części wstawionego do treści lekcji obrazu.</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Musi zawierać opcję automatycznego wypełnienia dowolnego rysowanego ręcznie zamkniętego kształtu kolorem.</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Musi zawierać narzędzie pisaka, który pozwala rysować kreską wyglądające jak ślad kredki świecowej w dowolnym kolorze.</w:t>
      </w:r>
    </w:p>
    <w:p w:rsidR="003104AD" w:rsidRPr="003104AD" w:rsidRDefault="003104AD" w:rsidP="003104AD">
      <w:pPr>
        <w:spacing w:after="0"/>
        <w:rPr>
          <w:rFonts w:ascii="Tahoma" w:hAnsi="Tahoma" w:cs="Tahoma"/>
          <w:sz w:val="20"/>
          <w:szCs w:val="20"/>
          <w:u w:val="single"/>
        </w:rPr>
      </w:pPr>
      <w:r w:rsidRPr="003104AD">
        <w:rPr>
          <w:rFonts w:ascii="Tahoma" w:hAnsi="Tahoma" w:cs="Tahoma"/>
          <w:sz w:val="20"/>
          <w:szCs w:val="20"/>
          <w:u w:val="single"/>
        </w:rPr>
        <w:t>Zawartość lekcji</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Aplikacja musi umożliwiać automatyczny i bezpośredni dostęp do lokalnego folderu sieciowego, w którym nauczyciele mogą przechowywać i modyfikować wspólną zawartość edukacyjną.</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 xml:space="preserve">Oprogramowanie musi zapewniać dostęp do gotowych zasobów do nauki w </w:t>
      </w:r>
      <w:proofErr w:type="spellStart"/>
      <w:r w:rsidRPr="003104AD">
        <w:rPr>
          <w:rFonts w:ascii="Tahoma" w:hAnsi="Tahoma" w:cs="Tahoma"/>
          <w:sz w:val="20"/>
          <w:szCs w:val="20"/>
        </w:rPr>
        <w:t>społecznościowej</w:t>
      </w:r>
      <w:proofErr w:type="spellEnd"/>
      <w:r w:rsidRPr="003104AD">
        <w:rPr>
          <w:rFonts w:ascii="Tahoma" w:hAnsi="Tahoma" w:cs="Tahoma"/>
          <w:sz w:val="20"/>
          <w:szCs w:val="20"/>
        </w:rPr>
        <w:t xml:space="preserve"> witrynie internetowej bezpośrednio ze swojego interfejsu.</w:t>
      </w:r>
    </w:p>
    <w:p w:rsidR="003104AD" w:rsidRPr="003104AD" w:rsidRDefault="003104AD" w:rsidP="003104AD">
      <w:pPr>
        <w:pStyle w:val="Akapitzlist"/>
        <w:numPr>
          <w:ilvl w:val="0"/>
          <w:numId w:val="4"/>
        </w:numPr>
        <w:rPr>
          <w:rFonts w:ascii="Tahoma" w:hAnsi="Tahoma" w:cs="Tahoma"/>
          <w:b/>
          <w:sz w:val="20"/>
          <w:szCs w:val="20"/>
        </w:rPr>
      </w:pPr>
      <w:r w:rsidRPr="003104AD">
        <w:rPr>
          <w:rFonts w:ascii="Tahoma" w:hAnsi="Tahoma" w:cs="Tahoma"/>
          <w:sz w:val="20"/>
          <w:szCs w:val="20"/>
        </w:rPr>
        <w:t>Dla użytkowników programu musi być zapewniony dostęp do co najmniej 500 lekcji.</w:t>
      </w:r>
    </w:p>
    <w:p w:rsidR="003104AD" w:rsidRPr="003104AD" w:rsidRDefault="003104AD" w:rsidP="003104AD">
      <w:pPr>
        <w:pStyle w:val="Akapitzlist"/>
        <w:numPr>
          <w:ilvl w:val="0"/>
          <w:numId w:val="4"/>
        </w:numPr>
        <w:rPr>
          <w:rFonts w:ascii="Tahoma" w:hAnsi="Tahoma" w:cs="Tahoma"/>
          <w:b/>
          <w:sz w:val="20"/>
          <w:szCs w:val="20"/>
        </w:rPr>
      </w:pPr>
      <w:proofErr w:type="spellStart"/>
      <w:r w:rsidRPr="003104AD">
        <w:rPr>
          <w:rFonts w:ascii="Tahoma" w:hAnsi="Tahoma" w:cs="Tahoma"/>
          <w:sz w:val="20"/>
          <w:szCs w:val="20"/>
        </w:rPr>
        <w:t>Społecznościowa</w:t>
      </w:r>
      <w:proofErr w:type="spellEnd"/>
      <w:r w:rsidRPr="003104AD">
        <w:rPr>
          <w:rFonts w:ascii="Tahoma" w:hAnsi="Tahoma" w:cs="Tahoma"/>
          <w:sz w:val="20"/>
          <w:szCs w:val="20"/>
        </w:rPr>
        <w:t xml:space="preserve"> witryna internetowa dostawcy oprogramowania musi oferować </w:t>
      </w:r>
      <w:proofErr w:type="spellStart"/>
      <w:r w:rsidRPr="003104AD">
        <w:rPr>
          <w:rFonts w:ascii="Tahoma" w:hAnsi="Tahoma" w:cs="Tahoma"/>
          <w:sz w:val="20"/>
          <w:szCs w:val="20"/>
        </w:rPr>
        <w:t>on-line</w:t>
      </w:r>
      <w:proofErr w:type="spellEnd"/>
      <w:r w:rsidRPr="003104AD">
        <w:rPr>
          <w:rFonts w:ascii="Tahoma" w:hAnsi="Tahoma" w:cs="Tahoma"/>
          <w:sz w:val="20"/>
          <w:szCs w:val="20"/>
        </w:rPr>
        <w:t xml:space="preserve"> ponad 60 000 zasobów, w tym lekcje i aplikacje wydawnictw edukacyjnych oraz dostawców treści. Bezpłatne zasoby internetowe muszą być dostępne na żądanie i wyszukiwane według tematów oraz </w:t>
      </w:r>
      <w:proofErr w:type="spellStart"/>
      <w:r w:rsidRPr="003104AD">
        <w:rPr>
          <w:rFonts w:ascii="Tahoma" w:hAnsi="Tahoma" w:cs="Tahoma"/>
          <w:sz w:val="20"/>
          <w:szCs w:val="20"/>
        </w:rPr>
        <w:t>podkategorii</w:t>
      </w:r>
      <w:proofErr w:type="spellEnd"/>
      <w:r w:rsidRPr="003104AD">
        <w:rPr>
          <w:rFonts w:ascii="Tahoma" w:hAnsi="Tahoma" w:cs="Tahoma"/>
          <w:sz w:val="20"/>
          <w:szCs w:val="20"/>
        </w:rPr>
        <w:t>. Użytkownicy muszą mieć możliwość podglądania zasobów przed pobraniem.</w:t>
      </w:r>
    </w:p>
    <w:p w:rsidR="003104AD" w:rsidRPr="003104AD" w:rsidRDefault="003104AD" w:rsidP="003104AD">
      <w:pPr>
        <w:rPr>
          <w:rFonts w:ascii="Tahoma" w:hAnsi="Tahoma" w:cs="Tahoma"/>
          <w:sz w:val="20"/>
          <w:szCs w:val="20"/>
        </w:rPr>
      </w:pPr>
      <w:r w:rsidRPr="003768BF">
        <w:rPr>
          <w:rFonts w:ascii="Tahoma" w:hAnsi="Tahoma" w:cs="Tahoma"/>
          <w:sz w:val="20"/>
          <w:szCs w:val="20"/>
        </w:rPr>
        <w:t>Producent gwarantuje dostępność opisanych funkcji przez minimum rok od daty dostarczenia programu.</w:t>
      </w:r>
    </w:p>
    <w:p w:rsidR="003104AD" w:rsidRPr="003104AD" w:rsidRDefault="003104AD">
      <w:pPr>
        <w:rPr>
          <w:rFonts w:ascii="Arial" w:hAnsi="Arial" w:cs="Arial"/>
        </w:rPr>
      </w:pPr>
    </w:p>
    <w:sectPr w:rsidR="003104AD" w:rsidRPr="003104AD" w:rsidSect="000E4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6353F"/>
    <w:multiLevelType w:val="hybridMultilevel"/>
    <w:tmpl w:val="C45C89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52A1D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04AD"/>
    <w:rsid w:val="00004AC8"/>
    <w:rsid w:val="0000528E"/>
    <w:rsid w:val="00010E37"/>
    <w:rsid w:val="00012F79"/>
    <w:rsid w:val="00014301"/>
    <w:rsid w:val="00014B37"/>
    <w:rsid w:val="00015E04"/>
    <w:rsid w:val="000164A5"/>
    <w:rsid w:val="00016642"/>
    <w:rsid w:val="0002047C"/>
    <w:rsid w:val="000207A3"/>
    <w:rsid w:val="000209A3"/>
    <w:rsid w:val="00021871"/>
    <w:rsid w:val="00021B30"/>
    <w:rsid w:val="00021FE2"/>
    <w:rsid w:val="00026801"/>
    <w:rsid w:val="000271EF"/>
    <w:rsid w:val="00027C1D"/>
    <w:rsid w:val="00027D8C"/>
    <w:rsid w:val="00027E26"/>
    <w:rsid w:val="00030323"/>
    <w:rsid w:val="000311CF"/>
    <w:rsid w:val="000328A7"/>
    <w:rsid w:val="00032B7F"/>
    <w:rsid w:val="00033EDC"/>
    <w:rsid w:val="00034026"/>
    <w:rsid w:val="0003417B"/>
    <w:rsid w:val="00035129"/>
    <w:rsid w:val="000369C4"/>
    <w:rsid w:val="00037003"/>
    <w:rsid w:val="0003708A"/>
    <w:rsid w:val="00037486"/>
    <w:rsid w:val="00037B79"/>
    <w:rsid w:val="00037D83"/>
    <w:rsid w:val="00040CD6"/>
    <w:rsid w:val="000414F8"/>
    <w:rsid w:val="00041A5F"/>
    <w:rsid w:val="00041CCD"/>
    <w:rsid w:val="00042FEF"/>
    <w:rsid w:val="00043384"/>
    <w:rsid w:val="000448EA"/>
    <w:rsid w:val="00044BD7"/>
    <w:rsid w:val="00044E6E"/>
    <w:rsid w:val="00044FD8"/>
    <w:rsid w:val="0004511E"/>
    <w:rsid w:val="000458A1"/>
    <w:rsid w:val="00045A37"/>
    <w:rsid w:val="00046391"/>
    <w:rsid w:val="00046A6C"/>
    <w:rsid w:val="00046EB0"/>
    <w:rsid w:val="00047300"/>
    <w:rsid w:val="00051CB6"/>
    <w:rsid w:val="00052B49"/>
    <w:rsid w:val="000536AB"/>
    <w:rsid w:val="00053D7B"/>
    <w:rsid w:val="000541A9"/>
    <w:rsid w:val="000545D2"/>
    <w:rsid w:val="000547D5"/>
    <w:rsid w:val="0005589A"/>
    <w:rsid w:val="00055C74"/>
    <w:rsid w:val="000562B9"/>
    <w:rsid w:val="00056918"/>
    <w:rsid w:val="000612BB"/>
    <w:rsid w:val="0006173C"/>
    <w:rsid w:val="00062378"/>
    <w:rsid w:val="0006345E"/>
    <w:rsid w:val="00063B7B"/>
    <w:rsid w:val="00065483"/>
    <w:rsid w:val="0006658A"/>
    <w:rsid w:val="00066A85"/>
    <w:rsid w:val="00067826"/>
    <w:rsid w:val="000708AD"/>
    <w:rsid w:val="000709E2"/>
    <w:rsid w:val="0007143E"/>
    <w:rsid w:val="000726DB"/>
    <w:rsid w:val="000737B0"/>
    <w:rsid w:val="000739A8"/>
    <w:rsid w:val="00074C8C"/>
    <w:rsid w:val="00074FA4"/>
    <w:rsid w:val="0007573B"/>
    <w:rsid w:val="0007587B"/>
    <w:rsid w:val="00075F86"/>
    <w:rsid w:val="0007637C"/>
    <w:rsid w:val="000763DF"/>
    <w:rsid w:val="000764A2"/>
    <w:rsid w:val="00076935"/>
    <w:rsid w:val="00076E3E"/>
    <w:rsid w:val="00077713"/>
    <w:rsid w:val="00077CC2"/>
    <w:rsid w:val="00077D1F"/>
    <w:rsid w:val="000809C7"/>
    <w:rsid w:val="00080EA5"/>
    <w:rsid w:val="0008120D"/>
    <w:rsid w:val="000831ED"/>
    <w:rsid w:val="00083E78"/>
    <w:rsid w:val="0008474A"/>
    <w:rsid w:val="00085B16"/>
    <w:rsid w:val="000866A0"/>
    <w:rsid w:val="000869A4"/>
    <w:rsid w:val="00086B59"/>
    <w:rsid w:val="00086C65"/>
    <w:rsid w:val="00087184"/>
    <w:rsid w:val="000933A1"/>
    <w:rsid w:val="0009423F"/>
    <w:rsid w:val="00095486"/>
    <w:rsid w:val="000968E4"/>
    <w:rsid w:val="0009713A"/>
    <w:rsid w:val="00097D4B"/>
    <w:rsid w:val="00097E75"/>
    <w:rsid w:val="000A13F0"/>
    <w:rsid w:val="000A344B"/>
    <w:rsid w:val="000A36F4"/>
    <w:rsid w:val="000A5481"/>
    <w:rsid w:val="000A6982"/>
    <w:rsid w:val="000A7B98"/>
    <w:rsid w:val="000A7E62"/>
    <w:rsid w:val="000B0BBF"/>
    <w:rsid w:val="000B0EAA"/>
    <w:rsid w:val="000B1210"/>
    <w:rsid w:val="000B15D1"/>
    <w:rsid w:val="000B3D34"/>
    <w:rsid w:val="000B485A"/>
    <w:rsid w:val="000B69FF"/>
    <w:rsid w:val="000C1470"/>
    <w:rsid w:val="000C226A"/>
    <w:rsid w:val="000C248B"/>
    <w:rsid w:val="000C3104"/>
    <w:rsid w:val="000C343B"/>
    <w:rsid w:val="000C357E"/>
    <w:rsid w:val="000C3A21"/>
    <w:rsid w:val="000C4D64"/>
    <w:rsid w:val="000C58BA"/>
    <w:rsid w:val="000C5E35"/>
    <w:rsid w:val="000C60E7"/>
    <w:rsid w:val="000C6982"/>
    <w:rsid w:val="000C6AA8"/>
    <w:rsid w:val="000C6FE2"/>
    <w:rsid w:val="000C7087"/>
    <w:rsid w:val="000C73C4"/>
    <w:rsid w:val="000D0076"/>
    <w:rsid w:val="000D074B"/>
    <w:rsid w:val="000D0911"/>
    <w:rsid w:val="000D0935"/>
    <w:rsid w:val="000D11A6"/>
    <w:rsid w:val="000D1934"/>
    <w:rsid w:val="000D1B79"/>
    <w:rsid w:val="000D3443"/>
    <w:rsid w:val="000D4BCB"/>
    <w:rsid w:val="000D525D"/>
    <w:rsid w:val="000D61E3"/>
    <w:rsid w:val="000D6CD7"/>
    <w:rsid w:val="000E0006"/>
    <w:rsid w:val="000E031A"/>
    <w:rsid w:val="000E21D4"/>
    <w:rsid w:val="000E23C7"/>
    <w:rsid w:val="000E27A1"/>
    <w:rsid w:val="000E2BDA"/>
    <w:rsid w:val="000E2EFF"/>
    <w:rsid w:val="000E3273"/>
    <w:rsid w:val="000E40FD"/>
    <w:rsid w:val="000E44CA"/>
    <w:rsid w:val="000E4B14"/>
    <w:rsid w:val="000E55C8"/>
    <w:rsid w:val="000E5C30"/>
    <w:rsid w:val="000E7279"/>
    <w:rsid w:val="000E7DAE"/>
    <w:rsid w:val="000F15F7"/>
    <w:rsid w:val="000F1F68"/>
    <w:rsid w:val="000F2399"/>
    <w:rsid w:val="000F58AD"/>
    <w:rsid w:val="000F600E"/>
    <w:rsid w:val="000F7519"/>
    <w:rsid w:val="00101E1F"/>
    <w:rsid w:val="00101E9D"/>
    <w:rsid w:val="00102F40"/>
    <w:rsid w:val="001033EC"/>
    <w:rsid w:val="00104262"/>
    <w:rsid w:val="001043B5"/>
    <w:rsid w:val="00105C16"/>
    <w:rsid w:val="001073B5"/>
    <w:rsid w:val="001079D9"/>
    <w:rsid w:val="00107E2A"/>
    <w:rsid w:val="001112AD"/>
    <w:rsid w:val="00112037"/>
    <w:rsid w:val="00112059"/>
    <w:rsid w:val="00112157"/>
    <w:rsid w:val="00112311"/>
    <w:rsid w:val="00112AB5"/>
    <w:rsid w:val="00114C9C"/>
    <w:rsid w:val="00117BD5"/>
    <w:rsid w:val="001222D4"/>
    <w:rsid w:val="001257AA"/>
    <w:rsid w:val="00125A5D"/>
    <w:rsid w:val="0012658A"/>
    <w:rsid w:val="00126DE7"/>
    <w:rsid w:val="0012724E"/>
    <w:rsid w:val="00127D46"/>
    <w:rsid w:val="0013022C"/>
    <w:rsid w:val="00133E29"/>
    <w:rsid w:val="00134174"/>
    <w:rsid w:val="0013466A"/>
    <w:rsid w:val="00134A7D"/>
    <w:rsid w:val="0013503A"/>
    <w:rsid w:val="00135CEC"/>
    <w:rsid w:val="001360ED"/>
    <w:rsid w:val="00136DA8"/>
    <w:rsid w:val="00137DCA"/>
    <w:rsid w:val="001406E7"/>
    <w:rsid w:val="00140ACC"/>
    <w:rsid w:val="00140C50"/>
    <w:rsid w:val="00140E9A"/>
    <w:rsid w:val="0014136D"/>
    <w:rsid w:val="00141D33"/>
    <w:rsid w:val="00142077"/>
    <w:rsid w:val="00142714"/>
    <w:rsid w:val="00143078"/>
    <w:rsid w:val="00143213"/>
    <w:rsid w:val="001436F6"/>
    <w:rsid w:val="00143D42"/>
    <w:rsid w:val="0014480B"/>
    <w:rsid w:val="00145190"/>
    <w:rsid w:val="001453BB"/>
    <w:rsid w:val="00145FAE"/>
    <w:rsid w:val="00147395"/>
    <w:rsid w:val="00147555"/>
    <w:rsid w:val="00152A5B"/>
    <w:rsid w:val="001533F2"/>
    <w:rsid w:val="00153DD5"/>
    <w:rsid w:val="00155AA4"/>
    <w:rsid w:val="001562EF"/>
    <w:rsid w:val="00157B1C"/>
    <w:rsid w:val="00157E33"/>
    <w:rsid w:val="00161DDC"/>
    <w:rsid w:val="00162004"/>
    <w:rsid w:val="00162060"/>
    <w:rsid w:val="001622EF"/>
    <w:rsid w:val="001623CC"/>
    <w:rsid w:val="001625F7"/>
    <w:rsid w:val="00162F7A"/>
    <w:rsid w:val="00165EF4"/>
    <w:rsid w:val="001660E8"/>
    <w:rsid w:val="00166E21"/>
    <w:rsid w:val="00167000"/>
    <w:rsid w:val="00170440"/>
    <w:rsid w:val="001721DA"/>
    <w:rsid w:val="001723A9"/>
    <w:rsid w:val="001723B5"/>
    <w:rsid w:val="00173A47"/>
    <w:rsid w:val="00173E98"/>
    <w:rsid w:val="00174560"/>
    <w:rsid w:val="001749F0"/>
    <w:rsid w:val="0017514B"/>
    <w:rsid w:val="0017550B"/>
    <w:rsid w:val="0017769A"/>
    <w:rsid w:val="00177E09"/>
    <w:rsid w:val="0018075E"/>
    <w:rsid w:val="00181D57"/>
    <w:rsid w:val="00181D87"/>
    <w:rsid w:val="00183197"/>
    <w:rsid w:val="001833F7"/>
    <w:rsid w:val="0018427C"/>
    <w:rsid w:val="00186C49"/>
    <w:rsid w:val="00190878"/>
    <w:rsid w:val="00191556"/>
    <w:rsid w:val="001927EE"/>
    <w:rsid w:val="001931EC"/>
    <w:rsid w:val="001933EF"/>
    <w:rsid w:val="001940D1"/>
    <w:rsid w:val="001957BA"/>
    <w:rsid w:val="001958AF"/>
    <w:rsid w:val="0019622E"/>
    <w:rsid w:val="001962D6"/>
    <w:rsid w:val="00196588"/>
    <w:rsid w:val="00197AAC"/>
    <w:rsid w:val="00197D73"/>
    <w:rsid w:val="00197F3C"/>
    <w:rsid w:val="001A041D"/>
    <w:rsid w:val="001A0740"/>
    <w:rsid w:val="001A0C25"/>
    <w:rsid w:val="001A1101"/>
    <w:rsid w:val="001A156D"/>
    <w:rsid w:val="001A28A4"/>
    <w:rsid w:val="001A2AB2"/>
    <w:rsid w:val="001A2DA6"/>
    <w:rsid w:val="001A2EDB"/>
    <w:rsid w:val="001A4266"/>
    <w:rsid w:val="001A47FC"/>
    <w:rsid w:val="001A5502"/>
    <w:rsid w:val="001A60C9"/>
    <w:rsid w:val="001A71A5"/>
    <w:rsid w:val="001B2303"/>
    <w:rsid w:val="001B23CF"/>
    <w:rsid w:val="001B34FF"/>
    <w:rsid w:val="001B3E7C"/>
    <w:rsid w:val="001B4FBD"/>
    <w:rsid w:val="001B5B28"/>
    <w:rsid w:val="001B74C9"/>
    <w:rsid w:val="001B756E"/>
    <w:rsid w:val="001C05E3"/>
    <w:rsid w:val="001C0C2C"/>
    <w:rsid w:val="001C2C05"/>
    <w:rsid w:val="001C2DB5"/>
    <w:rsid w:val="001C49E0"/>
    <w:rsid w:val="001C4AF3"/>
    <w:rsid w:val="001C66BF"/>
    <w:rsid w:val="001D09AD"/>
    <w:rsid w:val="001D2059"/>
    <w:rsid w:val="001D29A2"/>
    <w:rsid w:val="001D2B95"/>
    <w:rsid w:val="001D4E55"/>
    <w:rsid w:val="001D57B7"/>
    <w:rsid w:val="001D6312"/>
    <w:rsid w:val="001D6620"/>
    <w:rsid w:val="001D6C0A"/>
    <w:rsid w:val="001D6F24"/>
    <w:rsid w:val="001D7DD5"/>
    <w:rsid w:val="001E071B"/>
    <w:rsid w:val="001E0CB6"/>
    <w:rsid w:val="001E0D09"/>
    <w:rsid w:val="001E1374"/>
    <w:rsid w:val="001E187C"/>
    <w:rsid w:val="001E2341"/>
    <w:rsid w:val="001E3EF6"/>
    <w:rsid w:val="001E42AC"/>
    <w:rsid w:val="001E55A6"/>
    <w:rsid w:val="001E69FF"/>
    <w:rsid w:val="001F1709"/>
    <w:rsid w:val="001F21A3"/>
    <w:rsid w:val="001F250D"/>
    <w:rsid w:val="001F265F"/>
    <w:rsid w:val="001F5D8C"/>
    <w:rsid w:val="001F621F"/>
    <w:rsid w:val="001F67E1"/>
    <w:rsid w:val="001F6E62"/>
    <w:rsid w:val="001F762B"/>
    <w:rsid w:val="001F7710"/>
    <w:rsid w:val="001F795C"/>
    <w:rsid w:val="0020027D"/>
    <w:rsid w:val="002008D2"/>
    <w:rsid w:val="002027FA"/>
    <w:rsid w:val="00204577"/>
    <w:rsid w:val="00205156"/>
    <w:rsid w:val="00206C27"/>
    <w:rsid w:val="00206C38"/>
    <w:rsid w:val="00206DE2"/>
    <w:rsid w:val="00207E40"/>
    <w:rsid w:val="00210152"/>
    <w:rsid w:val="0021073C"/>
    <w:rsid w:val="002119E0"/>
    <w:rsid w:val="00212065"/>
    <w:rsid w:val="00212127"/>
    <w:rsid w:val="002171D5"/>
    <w:rsid w:val="00220246"/>
    <w:rsid w:val="002217CC"/>
    <w:rsid w:val="00221C16"/>
    <w:rsid w:val="00222218"/>
    <w:rsid w:val="00222B0C"/>
    <w:rsid w:val="00223389"/>
    <w:rsid w:val="002234B7"/>
    <w:rsid w:val="00223534"/>
    <w:rsid w:val="00223D52"/>
    <w:rsid w:val="00224655"/>
    <w:rsid w:val="00226701"/>
    <w:rsid w:val="002270FB"/>
    <w:rsid w:val="00231244"/>
    <w:rsid w:val="0023187B"/>
    <w:rsid w:val="00231999"/>
    <w:rsid w:val="00231BD6"/>
    <w:rsid w:val="00231C65"/>
    <w:rsid w:val="002326A8"/>
    <w:rsid w:val="00233978"/>
    <w:rsid w:val="00234650"/>
    <w:rsid w:val="00235084"/>
    <w:rsid w:val="00235662"/>
    <w:rsid w:val="00236373"/>
    <w:rsid w:val="002407FB"/>
    <w:rsid w:val="00240937"/>
    <w:rsid w:val="00240A6F"/>
    <w:rsid w:val="002413CE"/>
    <w:rsid w:val="00245257"/>
    <w:rsid w:val="00245EC5"/>
    <w:rsid w:val="00246065"/>
    <w:rsid w:val="00247790"/>
    <w:rsid w:val="002479B8"/>
    <w:rsid w:val="0025076C"/>
    <w:rsid w:val="00250FAA"/>
    <w:rsid w:val="00251138"/>
    <w:rsid w:val="002513A8"/>
    <w:rsid w:val="0025183F"/>
    <w:rsid w:val="00251B23"/>
    <w:rsid w:val="00251D12"/>
    <w:rsid w:val="0025284F"/>
    <w:rsid w:val="002534EB"/>
    <w:rsid w:val="00253758"/>
    <w:rsid w:val="00254472"/>
    <w:rsid w:val="002559FA"/>
    <w:rsid w:val="002562C7"/>
    <w:rsid w:val="0025751A"/>
    <w:rsid w:val="00257D93"/>
    <w:rsid w:val="0026121F"/>
    <w:rsid w:val="00261ED9"/>
    <w:rsid w:val="0026462D"/>
    <w:rsid w:val="002651CB"/>
    <w:rsid w:val="00266CD9"/>
    <w:rsid w:val="00267045"/>
    <w:rsid w:val="002676F2"/>
    <w:rsid w:val="00270D5F"/>
    <w:rsid w:val="0027109F"/>
    <w:rsid w:val="002728FF"/>
    <w:rsid w:val="00272BC1"/>
    <w:rsid w:val="0027303C"/>
    <w:rsid w:val="0027340A"/>
    <w:rsid w:val="002746CD"/>
    <w:rsid w:val="002746D6"/>
    <w:rsid w:val="00274D43"/>
    <w:rsid w:val="00275834"/>
    <w:rsid w:val="00277C6F"/>
    <w:rsid w:val="00280688"/>
    <w:rsid w:val="0028168C"/>
    <w:rsid w:val="002836BA"/>
    <w:rsid w:val="002838DA"/>
    <w:rsid w:val="00283E3C"/>
    <w:rsid w:val="00284D04"/>
    <w:rsid w:val="0028518F"/>
    <w:rsid w:val="002851A9"/>
    <w:rsid w:val="00285457"/>
    <w:rsid w:val="00285C50"/>
    <w:rsid w:val="0028611D"/>
    <w:rsid w:val="00286721"/>
    <w:rsid w:val="00290E18"/>
    <w:rsid w:val="002920F5"/>
    <w:rsid w:val="00292E3D"/>
    <w:rsid w:val="00292E70"/>
    <w:rsid w:val="00293005"/>
    <w:rsid w:val="00293389"/>
    <w:rsid w:val="00294312"/>
    <w:rsid w:val="00294B3D"/>
    <w:rsid w:val="00296350"/>
    <w:rsid w:val="00297D29"/>
    <w:rsid w:val="002A05C0"/>
    <w:rsid w:val="002A158B"/>
    <w:rsid w:val="002A1C03"/>
    <w:rsid w:val="002A1DA6"/>
    <w:rsid w:val="002A1E24"/>
    <w:rsid w:val="002A1E6A"/>
    <w:rsid w:val="002A2BAE"/>
    <w:rsid w:val="002A33EA"/>
    <w:rsid w:val="002A364A"/>
    <w:rsid w:val="002A380B"/>
    <w:rsid w:val="002A4773"/>
    <w:rsid w:val="002A5837"/>
    <w:rsid w:val="002A67EE"/>
    <w:rsid w:val="002A6D16"/>
    <w:rsid w:val="002A6FD8"/>
    <w:rsid w:val="002A705B"/>
    <w:rsid w:val="002A7A98"/>
    <w:rsid w:val="002B02C1"/>
    <w:rsid w:val="002B085D"/>
    <w:rsid w:val="002B212F"/>
    <w:rsid w:val="002B323F"/>
    <w:rsid w:val="002B5468"/>
    <w:rsid w:val="002B562C"/>
    <w:rsid w:val="002B57CD"/>
    <w:rsid w:val="002B5C95"/>
    <w:rsid w:val="002B7519"/>
    <w:rsid w:val="002B7A02"/>
    <w:rsid w:val="002C11A7"/>
    <w:rsid w:val="002C1AF7"/>
    <w:rsid w:val="002C2D71"/>
    <w:rsid w:val="002C2EF5"/>
    <w:rsid w:val="002C38EC"/>
    <w:rsid w:val="002C39BF"/>
    <w:rsid w:val="002C3ECD"/>
    <w:rsid w:val="002C5515"/>
    <w:rsid w:val="002C7DA7"/>
    <w:rsid w:val="002D098F"/>
    <w:rsid w:val="002D1836"/>
    <w:rsid w:val="002D1DC4"/>
    <w:rsid w:val="002D2ECA"/>
    <w:rsid w:val="002D3613"/>
    <w:rsid w:val="002D5A4A"/>
    <w:rsid w:val="002D5D9C"/>
    <w:rsid w:val="002D6A48"/>
    <w:rsid w:val="002D7A8D"/>
    <w:rsid w:val="002D7B98"/>
    <w:rsid w:val="002E002B"/>
    <w:rsid w:val="002E00E5"/>
    <w:rsid w:val="002E013F"/>
    <w:rsid w:val="002E054E"/>
    <w:rsid w:val="002E0D12"/>
    <w:rsid w:val="002E112D"/>
    <w:rsid w:val="002E18B4"/>
    <w:rsid w:val="002E18C7"/>
    <w:rsid w:val="002E1BED"/>
    <w:rsid w:val="002E22F1"/>
    <w:rsid w:val="002E2F07"/>
    <w:rsid w:val="002E3E8D"/>
    <w:rsid w:val="002E468A"/>
    <w:rsid w:val="002E5D42"/>
    <w:rsid w:val="002E77BB"/>
    <w:rsid w:val="002F0694"/>
    <w:rsid w:val="002F1106"/>
    <w:rsid w:val="002F1A54"/>
    <w:rsid w:val="002F2586"/>
    <w:rsid w:val="002F2684"/>
    <w:rsid w:val="002F308F"/>
    <w:rsid w:val="002F4193"/>
    <w:rsid w:val="002F52AA"/>
    <w:rsid w:val="002F5B7A"/>
    <w:rsid w:val="002F5DC6"/>
    <w:rsid w:val="002F5F45"/>
    <w:rsid w:val="002F7B40"/>
    <w:rsid w:val="002F7BB5"/>
    <w:rsid w:val="00301511"/>
    <w:rsid w:val="003017E4"/>
    <w:rsid w:val="00301F75"/>
    <w:rsid w:val="00301F85"/>
    <w:rsid w:val="00301FC3"/>
    <w:rsid w:val="00301FD0"/>
    <w:rsid w:val="0030248C"/>
    <w:rsid w:val="0030249A"/>
    <w:rsid w:val="00302E99"/>
    <w:rsid w:val="00304397"/>
    <w:rsid w:val="00304463"/>
    <w:rsid w:val="003074F4"/>
    <w:rsid w:val="00310248"/>
    <w:rsid w:val="003104AD"/>
    <w:rsid w:val="0031069F"/>
    <w:rsid w:val="0031238F"/>
    <w:rsid w:val="00313ADF"/>
    <w:rsid w:val="00313B7B"/>
    <w:rsid w:val="00314024"/>
    <w:rsid w:val="003151DF"/>
    <w:rsid w:val="00315F51"/>
    <w:rsid w:val="00316BCC"/>
    <w:rsid w:val="00320F9C"/>
    <w:rsid w:val="003211F6"/>
    <w:rsid w:val="003223FE"/>
    <w:rsid w:val="00322E00"/>
    <w:rsid w:val="00323BF9"/>
    <w:rsid w:val="00323CC2"/>
    <w:rsid w:val="0032407D"/>
    <w:rsid w:val="003257CB"/>
    <w:rsid w:val="00325947"/>
    <w:rsid w:val="00325E2D"/>
    <w:rsid w:val="003260B3"/>
    <w:rsid w:val="0032635A"/>
    <w:rsid w:val="00326CE0"/>
    <w:rsid w:val="003276D0"/>
    <w:rsid w:val="00330629"/>
    <w:rsid w:val="00330AD3"/>
    <w:rsid w:val="00330EF6"/>
    <w:rsid w:val="003313C2"/>
    <w:rsid w:val="003317AC"/>
    <w:rsid w:val="00331A4A"/>
    <w:rsid w:val="00331B26"/>
    <w:rsid w:val="00332229"/>
    <w:rsid w:val="003323A9"/>
    <w:rsid w:val="00332682"/>
    <w:rsid w:val="00335EB1"/>
    <w:rsid w:val="003365C0"/>
    <w:rsid w:val="003369E5"/>
    <w:rsid w:val="003372AE"/>
    <w:rsid w:val="00337BDA"/>
    <w:rsid w:val="0034017B"/>
    <w:rsid w:val="003402F9"/>
    <w:rsid w:val="0034196E"/>
    <w:rsid w:val="00341EDF"/>
    <w:rsid w:val="00341FC8"/>
    <w:rsid w:val="00341FEF"/>
    <w:rsid w:val="00342596"/>
    <w:rsid w:val="003474B3"/>
    <w:rsid w:val="00351E1F"/>
    <w:rsid w:val="00351FAB"/>
    <w:rsid w:val="0035211C"/>
    <w:rsid w:val="003532D8"/>
    <w:rsid w:val="00353C54"/>
    <w:rsid w:val="00354C52"/>
    <w:rsid w:val="00355DF0"/>
    <w:rsid w:val="00356135"/>
    <w:rsid w:val="00357D69"/>
    <w:rsid w:val="00361596"/>
    <w:rsid w:val="00361C43"/>
    <w:rsid w:val="003622AE"/>
    <w:rsid w:val="0036299A"/>
    <w:rsid w:val="00362CF3"/>
    <w:rsid w:val="0036365D"/>
    <w:rsid w:val="0036485F"/>
    <w:rsid w:val="00364C43"/>
    <w:rsid w:val="003657D6"/>
    <w:rsid w:val="00365828"/>
    <w:rsid w:val="0036596A"/>
    <w:rsid w:val="00366C03"/>
    <w:rsid w:val="00366C4F"/>
    <w:rsid w:val="0036793C"/>
    <w:rsid w:val="00370205"/>
    <w:rsid w:val="003706FA"/>
    <w:rsid w:val="00371642"/>
    <w:rsid w:val="00371DCB"/>
    <w:rsid w:val="00372C9C"/>
    <w:rsid w:val="00373B6D"/>
    <w:rsid w:val="0037449B"/>
    <w:rsid w:val="00374776"/>
    <w:rsid w:val="003747DB"/>
    <w:rsid w:val="00374C72"/>
    <w:rsid w:val="0037510D"/>
    <w:rsid w:val="003752A7"/>
    <w:rsid w:val="003758C9"/>
    <w:rsid w:val="0037643A"/>
    <w:rsid w:val="003764DD"/>
    <w:rsid w:val="003768BF"/>
    <w:rsid w:val="00377CFA"/>
    <w:rsid w:val="003803C7"/>
    <w:rsid w:val="0038057B"/>
    <w:rsid w:val="00382E98"/>
    <w:rsid w:val="0038332C"/>
    <w:rsid w:val="00383682"/>
    <w:rsid w:val="00384BE4"/>
    <w:rsid w:val="00385900"/>
    <w:rsid w:val="003869C0"/>
    <w:rsid w:val="00387448"/>
    <w:rsid w:val="003879CD"/>
    <w:rsid w:val="00387E3F"/>
    <w:rsid w:val="003900B5"/>
    <w:rsid w:val="003900EC"/>
    <w:rsid w:val="00390267"/>
    <w:rsid w:val="00390AAA"/>
    <w:rsid w:val="00391477"/>
    <w:rsid w:val="003934BF"/>
    <w:rsid w:val="0039426E"/>
    <w:rsid w:val="003945F4"/>
    <w:rsid w:val="00394E2C"/>
    <w:rsid w:val="0039611A"/>
    <w:rsid w:val="003965F8"/>
    <w:rsid w:val="0039677C"/>
    <w:rsid w:val="00396906"/>
    <w:rsid w:val="00397366"/>
    <w:rsid w:val="0039790A"/>
    <w:rsid w:val="00397E51"/>
    <w:rsid w:val="003A0B14"/>
    <w:rsid w:val="003A0BC9"/>
    <w:rsid w:val="003A0D41"/>
    <w:rsid w:val="003A2266"/>
    <w:rsid w:val="003A27AF"/>
    <w:rsid w:val="003A2A6A"/>
    <w:rsid w:val="003A3429"/>
    <w:rsid w:val="003A366F"/>
    <w:rsid w:val="003A4F76"/>
    <w:rsid w:val="003A5911"/>
    <w:rsid w:val="003A7B0F"/>
    <w:rsid w:val="003B0329"/>
    <w:rsid w:val="003B09EC"/>
    <w:rsid w:val="003B20F1"/>
    <w:rsid w:val="003B3043"/>
    <w:rsid w:val="003B411D"/>
    <w:rsid w:val="003B4E14"/>
    <w:rsid w:val="003B6399"/>
    <w:rsid w:val="003B6D5A"/>
    <w:rsid w:val="003B756D"/>
    <w:rsid w:val="003B79BA"/>
    <w:rsid w:val="003C0B10"/>
    <w:rsid w:val="003C0F15"/>
    <w:rsid w:val="003C19C5"/>
    <w:rsid w:val="003C1CD5"/>
    <w:rsid w:val="003C1E50"/>
    <w:rsid w:val="003C1EEF"/>
    <w:rsid w:val="003C1F9B"/>
    <w:rsid w:val="003C28B6"/>
    <w:rsid w:val="003C2F32"/>
    <w:rsid w:val="003C41B2"/>
    <w:rsid w:val="003C473C"/>
    <w:rsid w:val="003C4CA9"/>
    <w:rsid w:val="003C6617"/>
    <w:rsid w:val="003C6C7A"/>
    <w:rsid w:val="003C714C"/>
    <w:rsid w:val="003C7D16"/>
    <w:rsid w:val="003D0C48"/>
    <w:rsid w:val="003D1474"/>
    <w:rsid w:val="003D1DAB"/>
    <w:rsid w:val="003D23B3"/>
    <w:rsid w:val="003D254E"/>
    <w:rsid w:val="003D2898"/>
    <w:rsid w:val="003D2F31"/>
    <w:rsid w:val="003D325C"/>
    <w:rsid w:val="003D4F22"/>
    <w:rsid w:val="003D5CEF"/>
    <w:rsid w:val="003D6D0A"/>
    <w:rsid w:val="003D7D45"/>
    <w:rsid w:val="003E16EF"/>
    <w:rsid w:val="003E1930"/>
    <w:rsid w:val="003E1AC7"/>
    <w:rsid w:val="003E1C55"/>
    <w:rsid w:val="003E1F3F"/>
    <w:rsid w:val="003E2246"/>
    <w:rsid w:val="003E2B88"/>
    <w:rsid w:val="003E2F1A"/>
    <w:rsid w:val="003E307C"/>
    <w:rsid w:val="003E328F"/>
    <w:rsid w:val="003E432E"/>
    <w:rsid w:val="003E459C"/>
    <w:rsid w:val="003E4693"/>
    <w:rsid w:val="003E4A92"/>
    <w:rsid w:val="003E68E8"/>
    <w:rsid w:val="003F09BB"/>
    <w:rsid w:val="003F1BC0"/>
    <w:rsid w:val="003F2D43"/>
    <w:rsid w:val="003F41E4"/>
    <w:rsid w:val="003F5004"/>
    <w:rsid w:val="003F58FA"/>
    <w:rsid w:val="003F595D"/>
    <w:rsid w:val="003F6A5C"/>
    <w:rsid w:val="003F6DD2"/>
    <w:rsid w:val="003F73DF"/>
    <w:rsid w:val="00400580"/>
    <w:rsid w:val="004005A7"/>
    <w:rsid w:val="004008DF"/>
    <w:rsid w:val="00400E41"/>
    <w:rsid w:val="004014B6"/>
    <w:rsid w:val="004017D9"/>
    <w:rsid w:val="00401F92"/>
    <w:rsid w:val="00401FEB"/>
    <w:rsid w:val="004031D7"/>
    <w:rsid w:val="00404D64"/>
    <w:rsid w:val="004058A6"/>
    <w:rsid w:val="00405E75"/>
    <w:rsid w:val="00406DF7"/>
    <w:rsid w:val="0040734B"/>
    <w:rsid w:val="00407E6A"/>
    <w:rsid w:val="004100B4"/>
    <w:rsid w:val="004112F4"/>
    <w:rsid w:val="00411B38"/>
    <w:rsid w:val="00412663"/>
    <w:rsid w:val="0041409C"/>
    <w:rsid w:val="00414599"/>
    <w:rsid w:val="004148A7"/>
    <w:rsid w:val="004152B5"/>
    <w:rsid w:val="00415F58"/>
    <w:rsid w:val="004163F3"/>
    <w:rsid w:val="00416DE8"/>
    <w:rsid w:val="004174E3"/>
    <w:rsid w:val="004179A3"/>
    <w:rsid w:val="00421631"/>
    <w:rsid w:val="0042233C"/>
    <w:rsid w:val="0042308D"/>
    <w:rsid w:val="00424A83"/>
    <w:rsid w:val="00432CE6"/>
    <w:rsid w:val="00433204"/>
    <w:rsid w:val="004334F6"/>
    <w:rsid w:val="00433E11"/>
    <w:rsid w:val="0043462B"/>
    <w:rsid w:val="00434B6D"/>
    <w:rsid w:val="00435E52"/>
    <w:rsid w:val="00435F81"/>
    <w:rsid w:val="004372F9"/>
    <w:rsid w:val="00437C3C"/>
    <w:rsid w:val="004413E8"/>
    <w:rsid w:val="00442238"/>
    <w:rsid w:val="004446D6"/>
    <w:rsid w:val="00444E6F"/>
    <w:rsid w:val="00445495"/>
    <w:rsid w:val="00447545"/>
    <w:rsid w:val="0044754B"/>
    <w:rsid w:val="0044760C"/>
    <w:rsid w:val="004476FC"/>
    <w:rsid w:val="00447A66"/>
    <w:rsid w:val="004502AA"/>
    <w:rsid w:val="0045092B"/>
    <w:rsid w:val="00450A95"/>
    <w:rsid w:val="00450EA6"/>
    <w:rsid w:val="00452080"/>
    <w:rsid w:val="0045262E"/>
    <w:rsid w:val="0045272C"/>
    <w:rsid w:val="004537BB"/>
    <w:rsid w:val="0045410D"/>
    <w:rsid w:val="00456BF5"/>
    <w:rsid w:val="004614DF"/>
    <w:rsid w:val="00462A6B"/>
    <w:rsid w:val="00462FF8"/>
    <w:rsid w:val="004641A2"/>
    <w:rsid w:val="0046472A"/>
    <w:rsid w:val="0046529F"/>
    <w:rsid w:val="004665EE"/>
    <w:rsid w:val="004666CB"/>
    <w:rsid w:val="0046691E"/>
    <w:rsid w:val="004707C7"/>
    <w:rsid w:val="00470C03"/>
    <w:rsid w:val="00470F23"/>
    <w:rsid w:val="00471FEF"/>
    <w:rsid w:val="00473461"/>
    <w:rsid w:val="00474FBE"/>
    <w:rsid w:val="004751A6"/>
    <w:rsid w:val="00476361"/>
    <w:rsid w:val="00476903"/>
    <w:rsid w:val="00477100"/>
    <w:rsid w:val="00477231"/>
    <w:rsid w:val="004808EC"/>
    <w:rsid w:val="00483AA5"/>
    <w:rsid w:val="00483E20"/>
    <w:rsid w:val="00484754"/>
    <w:rsid w:val="0048508E"/>
    <w:rsid w:val="00485DEF"/>
    <w:rsid w:val="0048652C"/>
    <w:rsid w:val="0048653D"/>
    <w:rsid w:val="00486F6C"/>
    <w:rsid w:val="00490019"/>
    <w:rsid w:val="0049092D"/>
    <w:rsid w:val="00490AA2"/>
    <w:rsid w:val="00491745"/>
    <w:rsid w:val="0049284C"/>
    <w:rsid w:val="00494284"/>
    <w:rsid w:val="00494343"/>
    <w:rsid w:val="004945B1"/>
    <w:rsid w:val="00494D35"/>
    <w:rsid w:val="00495A45"/>
    <w:rsid w:val="00496259"/>
    <w:rsid w:val="00497167"/>
    <w:rsid w:val="00497B1A"/>
    <w:rsid w:val="004A08A6"/>
    <w:rsid w:val="004A17EC"/>
    <w:rsid w:val="004A1B66"/>
    <w:rsid w:val="004A2FCF"/>
    <w:rsid w:val="004A33AB"/>
    <w:rsid w:val="004A4E7B"/>
    <w:rsid w:val="004A53FC"/>
    <w:rsid w:val="004A5F7E"/>
    <w:rsid w:val="004A62E2"/>
    <w:rsid w:val="004B072A"/>
    <w:rsid w:val="004B09B2"/>
    <w:rsid w:val="004B09E6"/>
    <w:rsid w:val="004B166B"/>
    <w:rsid w:val="004B1BFD"/>
    <w:rsid w:val="004B1DB1"/>
    <w:rsid w:val="004B3A81"/>
    <w:rsid w:val="004B3D0F"/>
    <w:rsid w:val="004B3EBF"/>
    <w:rsid w:val="004B5289"/>
    <w:rsid w:val="004B70DF"/>
    <w:rsid w:val="004B79CE"/>
    <w:rsid w:val="004C02DB"/>
    <w:rsid w:val="004C2FA1"/>
    <w:rsid w:val="004C4F12"/>
    <w:rsid w:val="004C57FE"/>
    <w:rsid w:val="004C6660"/>
    <w:rsid w:val="004C6C2A"/>
    <w:rsid w:val="004D01AD"/>
    <w:rsid w:val="004D098D"/>
    <w:rsid w:val="004D1D2B"/>
    <w:rsid w:val="004D1F34"/>
    <w:rsid w:val="004D2C81"/>
    <w:rsid w:val="004D2EF7"/>
    <w:rsid w:val="004D3387"/>
    <w:rsid w:val="004D4C28"/>
    <w:rsid w:val="004D55A0"/>
    <w:rsid w:val="004D5761"/>
    <w:rsid w:val="004D5B0C"/>
    <w:rsid w:val="004D5F6C"/>
    <w:rsid w:val="004D66D5"/>
    <w:rsid w:val="004D6EA7"/>
    <w:rsid w:val="004D6FF5"/>
    <w:rsid w:val="004D78C4"/>
    <w:rsid w:val="004E1328"/>
    <w:rsid w:val="004E2569"/>
    <w:rsid w:val="004E32B1"/>
    <w:rsid w:val="004E3774"/>
    <w:rsid w:val="004E3864"/>
    <w:rsid w:val="004E44EB"/>
    <w:rsid w:val="004E4A4D"/>
    <w:rsid w:val="004E4A80"/>
    <w:rsid w:val="004E4BAB"/>
    <w:rsid w:val="004E5833"/>
    <w:rsid w:val="004E5D91"/>
    <w:rsid w:val="004E5F30"/>
    <w:rsid w:val="004E608B"/>
    <w:rsid w:val="004E6C5C"/>
    <w:rsid w:val="004E6E2A"/>
    <w:rsid w:val="004F00AF"/>
    <w:rsid w:val="004F16D2"/>
    <w:rsid w:val="004F1FAE"/>
    <w:rsid w:val="004F3DE2"/>
    <w:rsid w:val="004F69A8"/>
    <w:rsid w:val="004F7532"/>
    <w:rsid w:val="00500798"/>
    <w:rsid w:val="005022AB"/>
    <w:rsid w:val="00502373"/>
    <w:rsid w:val="00502DF6"/>
    <w:rsid w:val="0050322E"/>
    <w:rsid w:val="0050330F"/>
    <w:rsid w:val="005041DD"/>
    <w:rsid w:val="00504341"/>
    <w:rsid w:val="00504A80"/>
    <w:rsid w:val="00504C35"/>
    <w:rsid w:val="00505015"/>
    <w:rsid w:val="005053F0"/>
    <w:rsid w:val="00505F2A"/>
    <w:rsid w:val="005103C3"/>
    <w:rsid w:val="00511B9E"/>
    <w:rsid w:val="00512F8C"/>
    <w:rsid w:val="005134C5"/>
    <w:rsid w:val="005147FD"/>
    <w:rsid w:val="00514BD5"/>
    <w:rsid w:val="00516042"/>
    <w:rsid w:val="00516851"/>
    <w:rsid w:val="00517004"/>
    <w:rsid w:val="00520888"/>
    <w:rsid w:val="00520C74"/>
    <w:rsid w:val="005223F1"/>
    <w:rsid w:val="005228C0"/>
    <w:rsid w:val="00523EBA"/>
    <w:rsid w:val="00525E6E"/>
    <w:rsid w:val="00526CBE"/>
    <w:rsid w:val="005273EA"/>
    <w:rsid w:val="00527F82"/>
    <w:rsid w:val="00533494"/>
    <w:rsid w:val="0053383B"/>
    <w:rsid w:val="00533C72"/>
    <w:rsid w:val="00535515"/>
    <w:rsid w:val="00535F7D"/>
    <w:rsid w:val="00536283"/>
    <w:rsid w:val="005366B6"/>
    <w:rsid w:val="00536726"/>
    <w:rsid w:val="00537A8E"/>
    <w:rsid w:val="00537FEE"/>
    <w:rsid w:val="00541285"/>
    <w:rsid w:val="0054146C"/>
    <w:rsid w:val="00541C4D"/>
    <w:rsid w:val="00541F31"/>
    <w:rsid w:val="005430D0"/>
    <w:rsid w:val="005431BC"/>
    <w:rsid w:val="00543720"/>
    <w:rsid w:val="00543D34"/>
    <w:rsid w:val="0054450E"/>
    <w:rsid w:val="00550CC8"/>
    <w:rsid w:val="00551382"/>
    <w:rsid w:val="005529DD"/>
    <w:rsid w:val="00554FB8"/>
    <w:rsid w:val="005560E1"/>
    <w:rsid w:val="00556C49"/>
    <w:rsid w:val="005574D1"/>
    <w:rsid w:val="00557AB6"/>
    <w:rsid w:val="00557F4D"/>
    <w:rsid w:val="00560047"/>
    <w:rsid w:val="00560E1F"/>
    <w:rsid w:val="005611C0"/>
    <w:rsid w:val="005617E6"/>
    <w:rsid w:val="00561F4B"/>
    <w:rsid w:val="00563B76"/>
    <w:rsid w:val="005645B1"/>
    <w:rsid w:val="00565C28"/>
    <w:rsid w:val="00566FDA"/>
    <w:rsid w:val="00567370"/>
    <w:rsid w:val="0057135B"/>
    <w:rsid w:val="00571804"/>
    <w:rsid w:val="00571F32"/>
    <w:rsid w:val="00572414"/>
    <w:rsid w:val="00574751"/>
    <w:rsid w:val="005759ED"/>
    <w:rsid w:val="00576017"/>
    <w:rsid w:val="005764BB"/>
    <w:rsid w:val="00576680"/>
    <w:rsid w:val="00577123"/>
    <w:rsid w:val="00577874"/>
    <w:rsid w:val="00577B06"/>
    <w:rsid w:val="0058050F"/>
    <w:rsid w:val="00580E9B"/>
    <w:rsid w:val="00582893"/>
    <w:rsid w:val="0058379A"/>
    <w:rsid w:val="0058390A"/>
    <w:rsid w:val="00584782"/>
    <w:rsid w:val="00586583"/>
    <w:rsid w:val="00587114"/>
    <w:rsid w:val="00587CBC"/>
    <w:rsid w:val="005909B3"/>
    <w:rsid w:val="005919A1"/>
    <w:rsid w:val="00591E73"/>
    <w:rsid w:val="00591F53"/>
    <w:rsid w:val="005927BD"/>
    <w:rsid w:val="00593D98"/>
    <w:rsid w:val="0059537A"/>
    <w:rsid w:val="005957AD"/>
    <w:rsid w:val="005969D2"/>
    <w:rsid w:val="005A3867"/>
    <w:rsid w:val="005A3EF4"/>
    <w:rsid w:val="005A3EFF"/>
    <w:rsid w:val="005A3F59"/>
    <w:rsid w:val="005A46C6"/>
    <w:rsid w:val="005A4FAB"/>
    <w:rsid w:val="005A54FA"/>
    <w:rsid w:val="005A554A"/>
    <w:rsid w:val="005A5796"/>
    <w:rsid w:val="005A585A"/>
    <w:rsid w:val="005A59F0"/>
    <w:rsid w:val="005A5DBC"/>
    <w:rsid w:val="005A71F7"/>
    <w:rsid w:val="005A7E09"/>
    <w:rsid w:val="005B0CC7"/>
    <w:rsid w:val="005B0D08"/>
    <w:rsid w:val="005B1444"/>
    <w:rsid w:val="005B1E5C"/>
    <w:rsid w:val="005B1FEA"/>
    <w:rsid w:val="005B29E7"/>
    <w:rsid w:val="005B3293"/>
    <w:rsid w:val="005B3D17"/>
    <w:rsid w:val="005B4EB0"/>
    <w:rsid w:val="005B5D6E"/>
    <w:rsid w:val="005B60A2"/>
    <w:rsid w:val="005B7B4D"/>
    <w:rsid w:val="005C0531"/>
    <w:rsid w:val="005C0D57"/>
    <w:rsid w:val="005C1513"/>
    <w:rsid w:val="005C180F"/>
    <w:rsid w:val="005C2ED4"/>
    <w:rsid w:val="005C362A"/>
    <w:rsid w:val="005C3644"/>
    <w:rsid w:val="005C4936"/>
    <w:rsid w:val="005C4F32"/>
    <w:rsid w:val="005C66E6"/>
    <w:rsid w:val="005C6A67"/>
    <w:rsid w:val="005C7B30"/>
    <w:rsid w:val="005D1269"/>
    <w:rsid w:val="005D271E"/>
    <w:rsid w:val="005D2E64"/>
    <w:rsid w:val="005D3DB5"/>
    <w:rsid w:val="005D41C3"/>
    <w:rsid w:val="005D420A"/>
    <w:rsid w:val="005D7E21"/>
    <w:rsid w:val="005D7E75"/>
    <w:rsid w:val="005E0330"/>
    <w:rsid w:val="005E0731"/>
    <w:rsid w:val="005E0B95"/>
    <w:rsid w:val="005E13CB"/>
    <w:rsid w:val="005E26AF"/>
    <w:rsid w:val="005E2FED"/>
    <w:rsid w:val="005E5303"/>
    <w:rsid w:val="005E7375"/>
    <w:rsid w:val="005E7F71"/>
    <w:rsid w:val="005F1150"/>
    <w:rsid w:val="005F1BAE"/>
    <w:rsid w:val="005F2184"/>
    <w:rsid w:val="005F38C0"/>
    <w:rsid w:val="005F57E4"/>
    <w:rsid w:val="005F5E1A"/>
    <w:rsid w:val="005F7879"/>
    <w:rsid w:val="00600E7C"/>
    <w:rsid w:val="00600FBA"/>
    <w:rsid w:val="00602311"/>
    <w:rsid w:val="00603451"/>
    <w:rsid w:val="006042D7"/>
    <w:rsid w:val="00604C5B"/>
    <w:rsid w:val="0060643D"/>
    <w:rsid w:val="006067BE"/>
    <w:rsid w:val="00606C96"/>
    <w:rsid w:val="006074F4"/>
    <w:rsid w:val="00610DA4"/>
    <w:rsid w:val="00610E22"/>
    <w:rsid w:val="0061139A"/>
    <w:rsid w:val="006113AC"/>
    <w:rsid w:val="0061180C"/>
    <w:rsid w:val="00611A8D"/>
    <w:rsid w:val="00611C37"/>
    <w:rsid w:val="00614511"/>
    <w:rsid w:val="006146C0"/>
    <w:rsid w:val="00614A09"/>
    <w:rsid w:val="0061690F"/>
    <w:rsid w:val="006175A3"/>
    <w:rsid w:val="00617B0B"/>
    <w:rsid w:val="006202C0"/>
    <w:rsid w:val="00620644"/>
    <w:rsid w:val="00620E96"/>
    <w:rsid w:val="00622A46"/>
    <w:rsid w:val="006231DC"/>
    <w:rsid w:val="006236D5"/>
    <w:rsid w:val="00624130"/>
    <w:rsid w:val="00625845"/>
    <w:rsid w:val="00627A5B"/>
    <w:rsid w:val="00631A35"/>
    <w:rsid w:val="006329FC"/>
    <w:rsid w:val="00634600"/>
    <w:rsid w:val="00634C9A"/>
    <w:rsid w:val="00634FDA"/>
    <w:rsid w:val="0063593C"/>
    <w:rsid w:val="00635BF3"/>
    <w:rsid w:val="006374BA"/>
    <w:rsid w:val="006379FF"/>
    <w:rsid w:val="00637C63"/>
    <w:rsid w:val="00637D5A"/>
    <w:rsid w:val="00642368"/>
    <w:rsid w:val="0064372B"/>
    <w:rsid w:val="00643A5D"/>
    <w:rsid w:val="00643FC7"/>
    <w:rsid w:val="00644B20"/>
    <w:rsid w:val="00645CA3"/>
    <w:rsid w:val="0064635D"/>
    <w:rsid w:val="00646A03"/>
    <w:rsid w:val="00646B06"/>
    <w:rsid w:val="00646FCA"/>
    <w:rsid w:val="006504E9"/>
    <w:rsid w:val="00653C20"/>
    <w:rsid w:val="0065424B"/>
    <w:rsid w:val="00654B71"/>
    <w:rsid w:val="00654E3B"/>
    <w:rsid w:val="0065595A"/>
    <w:rsid w:val="00656581"/>
    <w:rsid w:val="00656EA1"/>
    <w:rsid w:val="00657D2E"/>
    <w:rsid w:val="00660B37"/>
    <w:rsid w:val="00661AF8"/>
    <w:rsid w:val="00661E44"/>
    <w:rsid w:val="0066356E"/>
    <w:rsid w:val="00663BC1"/>
    <w:rsid w:val="00663F99"/>
    <w:rsid w:val="006640DE"/>
    <w:rsid w:val="00664E9F"/>
    <w:rsid w:val="00665626"/>
    <w:rsid w:val="00665721"/>
    <w:rsid w:val="00665B03"/>
    <w:rsid w:val="006661A2"/>
    <w:rsid w:val="006663D2"/>
    <w:rsid w:val="00666E08"/>
    <w:rsid w:val="006679C4"/>
    <w:rsid w:val="0067003B"/>
    <w:rsid w:val="006707BE"/>
    <w:rsid w:val="00670CED"/>
    <w:rsid w:val="006710DE"/>
    <w:rsid w:val="006726B8"/>
    <w:rsid w:val="00673E95"/>
    <w:rsid w:val="006741ED"/>
    <w:rsid w:val="006747F1"/>
    <w:rsid w:val="00674CFC"/>
    <w:rsid w:val="00675155"/>
    <w:rsid w:val="00675339"/>
    <w:rsid w:val="006769D8"/>
    <w:rsid w:val="00676C3A"/>
    <w:rsid w:val="00680002"/>
    <w:rsid w:val="00680A1E"/>
    <w:rsid w:val="006817D4"/>
    <w:rsid w:val="00681F3E"/>
    <w:rsid w:val="00682247"/>
    <w:rsid w:val="006849A4"/>
    <w:rsid w:val="00684DCE"/>
    <w:rsid w:val="00684FDD"/>
    <w:rsid w:val="0068512D"/>
    <w:rsid w:val="00685418"/>
    <w:rsid w:val="0068551F"/>
    <w:rsid w:val="0068656B"/>
    <w:rsid w:val="006909CE"/>
    <w:rsid w:val="00691632"/>
    <w:rsid w:val="00692935"/>
    <w:rsid w:val="00692D24"/>
    <w:rsid w:val="00692D73"/>
    <w:rsid w:val="00693ED1"/>
    <w:rsid w:val="00694CD7"/>
    <w:rsid w:val="006953A9"/>
    <w:rsid w:val="0069557B"/>
    <w:rsid w:val="00695DED"/>
    <w:rsid w:val="006960E6"/>
    <w:rsid w:val="00696AB6"/>
    <w:rsid w:val="006971F0"/>
    <w:rsid w:val="006A1469"/>
    <w:rsid w:val="006A2B30"/>
    <w:rsid w:val="006A2EF3"/>
    <w:rsid w:val="006A33D6"/>
    <w:rsid w:val="006A46E8"/>
    <w:rsid w:val="006A55E1"/>
    <w:rsid w:val="006A6D74"/>
    <w:rsid w:val="006A7BBC"/>
    <w:rsid w:val="006B0328"/>
    <w:rsid w:val="006B078F"/>
    <w:rsid w:val="006B20C1"/>
    <w:rsid w:val="006B259D"/>
    <w:rsid w:val="006B2B79"/>
    <w:rsid w:val="006B331C"/>
    <w:rsid w:val="006B404B"/>
    <w:rsid w:val="006B56E0"/>
    <w:rsid w:val="006B5BD3"/>
    <w:rsid w:val="006B6207"/>
    <w:rsid w:val="006B6B94"/>
    <w:rsid w:val="006B7B3C"/>
    <w:rsid w:val="006B7B44"/>
    <w:rsid w:val="006C124B"/>
    <w:rsid w:val="006C1E68"/>
    <w:rsid w:val="006C1EE9"/>
    <w:rsid w:val="006C39A6"/>
    <w:rsid w:val="006C4AE4"/>
    <w:rsid w:val="006C4CD4"/>
    <w:rsid w:val="006C64B8"/>
    <w:rsid w:val="006C6E49"/>
    <w:rsid w:val="006C7535"/>
    <w:rsid w:val="006D056F"/>
    <w:rsid w:val="006D1050"/>
    <w:rsid w:val="006D171C"/>
    <w:rsid w:val="006D22A0"/>
    <w:rsid w:val="006D3103"/>
    <w:rsid w:val="006D52EB"/>
    <w:rsid w:val="006D6B1E"/>
    <w:rsid w:val="006D71A4"/>
    <w:rsid w:val="006E00B6"/>
    <w:rsid w:val="006E0237"/>
    <w:rsid w:val="006E19D6"/>
    <w:rsid w:val="006E1D3B"/>
    <w:rsid w:val="006E1DC0"/>
    <w:rsid w:val="006E2447"/>
    <w:rsid w:val="006E3771"/>
    <w:rsid w:val="006E3B1B"/>
    <w:rsid w:val="006E445E"/>
    <w:rsid w:val="006E4682"/>
    <w:rsid w:val="006E4DCA"/>
    <w:rsid w:val="006E5066"/>
    <w:rsid w:val="006E622E"/>
    <w:rsid w:val="006E6455"/>
    <w:rsid w:val="006E6A6C"/>
    <w:rsid w:val="006E6BEB"/>
    <w:rsid w:val="006E759C"/>
    <w:rsid w:val="006F06A3"/>
    <w:rsid w:val="006F0870"/>
    <w:rsid w:val="006F0F2D"/>
    <w:rsid w:val="006F2B8D"/>
    <w:rsid w:val="006F2D32"/>
    <w:rsid w:val="006F3717"/>
    <w:rsid w:val="006F3D45"/>
    <w:rsid w:val="006F3E02"/>
    <w:rsid w:val="006F4434"/>
    <w:rsid w:val="006F5D73"/>
    <w:rsid w:val="006F5E3D"/>
    <w:rsid w:val="006F6F69"/>
    <w:rsid w:val="006F708C"/>
    <w:rsid w:val="006F7381"/>
    <w:rsid w:val="006F74AB"/>
    <w:rsid w:val="007003B1"/>
    <w:rsid w:val="007031C0"/>
    <w:rsid w:val="0070347D"/>
    <w:rsid w:val="007043CA"/>
    <w:rsid w:val="007044C6"/>
    <w:rsid w:val="00704F29"/>
    <w:rsid w:val="00705989"/>
    <w:rsid w:val="007063DF"/>
    <w:rsid w:val="0070740B"/>
    <w:rsid w:val="00707B5B"/>
    <w:rsid w:val="00707D07"/>
    <w:rsid w:val="00711AB9"/>
    <w:rsid w:val="00712C03"/>
    <w:rsid w:val="00713470"/>
    <w:rsid w:val="00713F00"/>
    <w:rsid w:val="0071534B"/>
    <w:rsid w:val="00716A07"/>
    <w:rsid w:val="00716E94"/>
    <w:rsid w:val="00720F4B"/>
    <w:rsid w:val="00721242"/>
    <w:rsid w:val="0072375C"/>
    <w:rsid w:val="00724781"/>
    <w:rsid w:val="00724C78"/>
    <w:rsid w:val="00725F16"/>
    <w:rsid w:val="0072735E"/>
    <w:rsid w:val="00727726"/>
    <w:rsid w:val="0073032C"/>
    <w:rsid w:val="00730AB1"/>
    <w:rsid w:val="00730D1C"/>
    <w:rsid w:val="00731735"/>
    <w:rsid w:val="00731D3C"/>
    <w:rsid w:val="007322FB"/>
    <w:rsid w:val="007327C0"/>
    <w:rsid w:val="00732894"/>
    <w:rsid w:val="00732C61"/>
    <w:rsid w:val="00732E74"/>
    <w:rsid w:val="00733B87"/>
    <w:rsid w:val="00734057"/>
    <w:rsid w:val="00734177"/>
    <w:rsid w:val="007345D4"/>
    <w:rsid w:val="007359B9"/>
    <w:rsid w:val="00736716"/>
    <w:rsid w:val="007368AF"/>
    <w:rsid w:val="007379C9"/>
    <w:rsid w:val="00737E39"/>
    <w:rsid w:val="0074033A"/>
    <w:rsid w:val="00740BFE"/>
    <w:rsid w:val="00741856"/>
    <w:rsid w:val="00742EC0"/>
    <w:rsid w:val="00743526"/>
    <w:rsid w:val="007452B7"/>
    <w:rsid w:val="00746F1F"/>
    <w:rsid w:val="00747A8A"/>
    <w:rsid w:val="00751640"/>
    <w:rsid w:val="007525DC"/>
    <w:rsid w:val="00753B6C"/>
    <w:rsid w:val="00753D9B"/>
    <w:rsid w:val="0075412C"/>
    <w:rsid w:val="00755213"/>
    <w:rsid w:val="00756744"/>
    <w:rsid w:val="0075695F"/>
    <w:rsid w:val="00756DD0"/>
    <w:rsid w:val="00757E03"/>
    <w:rsid w:val="00762F5D"/>
    <w:rsid w:val="007630AD"/>
    <w:rsid w:val="00763297"/>
    <w:rsid w:val="00764041"/>
    <w:rsid w:val="00765231"/>
    <w:rsid w:val="00765D7D"/>
    <w:rsid w:val="00765FDE"/>
    <w:rsid w:val="007679BF"/>
    <w:rsid w:val="00767FA3"/>
    <w:rsid w:val="00772362"/>
    <w:rsid w:val="00773724"/>
    <w:rsid w:val="00773859"/>
    <w:rsid w:val="00775E81"/>
    <w:rsid w:val="00776212"/>
    <w:rsid w:val="00776448"/>
    <w:rsid w:val="00776E77"/>
    <w:rsid w:val="00781B6D"/>
    <w:rsid w:val="00782463"/>
    <w:rsid w:val="0078310D"/>
    <w:rsid w:val="0078382A"/>
    <w:rsid w:val="00784463"/>
    <w:rsid w:val="0078562D"/>
    <w:rsid w:val="00786F4A"/>
    <w:rsid w:val="00787F44"/>
    <w:rsid w:val="00790201"/>
    <w:rsid w:val="00792B83"/>
    <w:rsid w:val="00792F3B"/>
    <w:rsid w:val="007938E6"/>
    <w:rsid w:val="00794223"/>
    <w:rsid w:val="00794ACB"/>
    <w:rsid w:val="00795057"/>
    <w:rsid w:val="00796F94"/>
    <w:rsid w:val="00797B28"/>
    <w:rsid w:val="00797D66"/>
    <w:rsid w:val="007A1507"/>
    <w:rsid w:val="007A23F8"/>
    <w:rsid w:val="007A2E77"/>
    <w:rsid w:val="007A336D"/>
    <w:rsid w:val="007A39AF"/>
    <w:rsid w:val="007A4297"/>
    <w:rsid w:val="007A4BF4"/>
    <w:rsid w:val="007A5094"/>
    <w:rsid w:val="007A66D0"/>
    <w:rsid w:val="007A6FED"/>
    <w:rsid w:val="007A7839"/>
    <w:rsid w:val="007A7B98"/>
    <w:rsid w:val="007B0A19"/>
    <w:rsid w:val="007B0F61"/>
    <w:rsid w:val="007B23D9"/>
    <w:rsid w:val="007B3121"/>
    <w:rsid w:val="007B3141"/>
    <w:rsid w:val="007B3765"/>
    <w:rsid w:val="007B56D3"/>
    <w:rsid w:val="007B5E1F"/>
    <w:rsid w:val="007B6C98"/>
    <w:rsid w:val="007C0009"/>
    <w:rsid w:val="007C07EB"/>
    <w:rsid w:val="007C0CFD"/>
    <w:rsid w:val="007C20AC"/>
    <w:rsid w:val="007C2482"/>
    <w:rsid w:val="007C2556"/>
    <w:rsid w:val="007C509E"/>
    <w:rsid w:val="007C5A81"/>
    <w:rsid w:val="007C6B25"/>
    <w:rsid w:val="007C6BEC"/>
    <w:rsid w:val="007C715A"/>
    <w:rsid w:val="007C774A"/>
    <w:rsid w:val="007D2E55"/>
    <w:rsid w:val="007D4B87"/>
    <w:rsid w:val="007D4DD1"/>
    <w:rsid w:val="007D5E9C"/>
    <w:rsid w:val="007D61AA"/>
    <w:rsid w:val="007D63F9"/>
    <w:rsid w:val="007D7A64"/>
    <w:rsid w:val="007D7A85"/>
    <w:rsid w:val="007E01CD"/>
    <w:rsid w:val="007E3E1A"/>
    <w:rsid w:val="007E41D8"/>
    <w:rsid w:val="007E44F2"/>
    <w:rsid w:val="007E496B"/>
    <w:rsid w:val="007E54DE"/>
    <w:rsid w:val="007E560E"/>
    <w:rsid w:val="007E582F"/>
    <w:rsid w:val="007E6B53"/>
    <w:rsid w:val="007F0048"/>
    <w:rsid w:val="007F06CF"/>
    <w:rsid w:val="007F1F04"/>
    <w:rsid w:val="007F2603"/>
    <w:rsid w:val="007F380F"/>
    <w:rsid w:val="007F3B71"/>
    <w:rsid w:val="007F4DE5"/>
    <w:rsid w:val="007F4E6F"/>
    <w:rsid w:val="007F51AA"/>
    <w:rsid w:val="007F6264"/>
    <w:rsid w:val="007F65AD"/>
    <w:rsid w:val="007F6C9D"/>
    <w:rsid w:val="00800203"/>
    <w:rsid w:val="008016F0"/>
    <w:rsid w:val="00802D32"/>
    <w:rsid w:val="00802D53"/>
    <w:rsid w:val="00804329"/>
    <w:rsid w:val="00804DB4"/>
    <w:rsid w:val="00804E09"/>
    <w:rsid w:val="0080572D"/>
    <w:rsid w:val="00805A99"/>
    <w:rsid w:val="008072E8"/>
    <w:rsid w:val="00811133"/>
    <w:rsid w:val="00811471"/>
    <w:rsid w:val="00811B9E"/>
    <w:rsid w:val="00811D09"/>
    <w:rsid w:val="00812A2E"/>
    <w:rsid w:val="00812DA9"/>
    <w:rsid w:val="008140D2"/>
    <w:rsid w:val="00814287"/>
    <w:rsid w:val="008144F2"/>
    <w:rsid w:val="008148E1"/>
    <w:rsid w:val="00814F78"/>
    <w:rsid w:val="0081530B"/>
    <w:rsid w:val="00815330"/>
    <w:rsid w:val="008167E0"/>
    <w:rsid w:val="00817157"/>
    <w:rsid w:val="008202CE"/>
    <w:rsid w:val="00820614"/>
    <w:rsid w:val="008211DF"/>
    <w:rsid w:val="00822B75"/>
    <w:rsid w:val="00823394"/>
    <w:rsid w:val="00823EEA"/>
    <w:rsid w:val="008240C8"/>
    <w:rsid w:val="00824685"/>
    <w:rsid w:val="00824A3E"/>
    <w:rsid w:val="00824C7C"/>
    <w:rsid w:val="00824CA7"/>
    <w:rsid w:val="00825A63"/>
    <w:rsid w:val="00826857"/>
    <w:rsid w:val="008268CB"/>
    <w:rsid w:val="00826D55"/>
    <w:rsid w:val="0082744A"/>
    <w:rsid w:val="00830276"/>
    <w:rsid w:val="00830720"/>
    <w:rsid w:val="00830DAD"/>
    <w:rsid w:val="008318B2"/>
    <w:rsid w:val="00831965"/>
    <w:rsid w:val="00833144"/>
    <w:rsid w:val="00833485"/>
    <w:rsid w:val="008338DB"/>
    <w:rsid w:val="00833ABA"/>
    <w:rsid w:val="00835E55"/>
    <w:rsid w:val="0083651E"/>
    <w:rsid w:val="0083783C"/>
    <w:rsid w:val="00837F28"/>
    <w:rsid w:val="008434B2"/>
    <w:rsid w:val="00843D8A"/>
    <w:rsid w:val="00844AD8"/>
    <w:rsid w:val="00846505"/>
    <w:rsid w:val="008475DE"/>
    <w:rsid w:val="00847721"/>
    <w:rsid w:val="00847B5A"/>
    <w:rsid w:val="00847B7B"/>
    <w:rsid w:val="00851712"/>
    <w:rsid w:val="0085188F"/>
    <w:rsid w:val="00855442"/>
    <w:rsid w:val="00855F3F"/>
    <w:rsid w:val="00855FAB"/>
    <w:rsid w:val="008577D0"/>
    <w:rsid w:val="00857ED0"/>
    <w:rsid w:val="00861058"/>
    <w:rsid w:val="0086218F"/>
    <w:rsid w:val="00863595"/>
    <w:rsid w:val="00863C4D"/>
    <w:rsid w:val="00864B15"/>
    <w:rsid w:val="00864B18"/>
    <w:rsid w:val="0086523E"/>
    <w:rsid w:val="008664E9"/>
    <w:rsid w:val="00866A31"/>
    <w:rsid w:val="008678DB"/>
    <w:rsid w:val="008703F5"/>
    <w:rsid w:val="0087091A"/>
    <w:rsid w:val="008711E5"/>
    <w:rsid w:val="008747EC"/>
    <w:rsid w:val="0087493A"/>
    <w:rsid w:val="00874BB9"/>
    <w:rsid w:val="008757B4"/>
    <w:rsid w:val="00875E9E"/>
    <w:rsid w:val="00876BC7"/>
    <w:rsid w:val="00880A47"/>
    <w:rsid w:val="00883166"/>
    <w:rsid w:val="008837EA"/>
    <w:rsid w:val="00883D04"/>
    <w:rsid w:val="00885903"/>
    <w:rsid w:val="008868DC"/>
    <w:rsid w:val="0088702E"/>
    <w:rsid w:val="0088715A"/>
    <w:rsid w:val="008874E5"/>
    <w:rsid w:val="0088787A"/>
    <w:rsid w:val="00891176"/>
    <w:rsid w:val="008916A4"/>
    <w:rsid w:val="00894B3C"/>
    <w:rsid w:val="00894C8E"/>
    <w:rsid w:val="00894FAD"/>
    <w:rsid w:val="008962BB"/>
    <w:rsid w:val="00897AD2"/>
    <w:rsid w:val="008A1045"/>
    <w:rsid w:val="008A17E7"/>
    <w:rsid w:val="008A3258"/>
    <w:rsid w:val="008A3AF9"/>
    <w:rsid w:val="008A3D89"/>
    <w:rsid w:val="008A4073"/>
    <w:rsid w:val="008A55E5"/>
    <w:rsid w:val="008A56BE"/>
    <w:rsid w:val="008A60CD"/>
    <w:rsid w:val="008A641F"/>
    <w:rsid w:val="008A68FA"/>
    <w:rsid w:val="008B0732"/>
    <w:rsid w:val="008B1976"/>
    <w:rsid w:val="008B1C1B"/>
    <w:rsid w:val="008B2291"/>
    <w:rsid w:val="008B3190"/>
    <w:rsid w:val="008B4DAC"/>
    <w:rsid w:val="008B6685"/>
    <w:rsid w:val="008C1A15"/>
    <w:rsid w:val="008C2085"/>
    <w:rsid w:val="008C2779"/>
    <w:rsid w:val="008C4269"/>
    <w:rsid w:val="008C6AF7"/>
    <w:rsid w:val="008C7953"/>
    <w:rsid w:val="008C7B3F"/>
    <w:rsid w:val="008D0ACC"/>
    <w:rsid w:val="008D0E08"/>
    <w:rsid w:val="008D11AB"/>
    <w:rsid w:val="008D1E51"/>
    <w:rsid w:val="008D2715"/>
    <w:rsid w:val="008D2EC1"/>
    <w:rsid w:val="008D3093"/>
    <w:rsid w:val="008D3155"/>
    <w:rsid w:val="008D32FB"/>
    <w:rsid w:val="008D426E"/>
    <w:rsid w:val="008D488F"/>
    <w:rsid w:val="008D490B"/>
    <w:rsid w:val="008D71CB"/>
    <w:rsid w:val="008D73D2"/>
    <w:rsid w:val="008D7CE7"/>
    <w:rsid w:val="008E08C8"/>
    <w:rsid w:val="008E0B02"/>
    <w:rsid w:val="008E0DF7"/>
    <w:rsid w:val="008E0E0E"/>
    <w:rsid w:val="008E2042"/>
    <w:rsid w:val="008E256A"/>
    <w:rsid w:val="008E3751"/>
    <w:rsid w:val="008E41D3"/>
    <w:rsid w:val="008E46C0"/>
    <w:rsid w:val="008E515E"/>
    <w:rsid w:val="008E6E00"/>
    <w:rsid w:val="008E6E84"/>
    <w:rsid w:val="008E79C3"/>
    <w:rsid w:val="008E7BA1"/>
    <w:rsid w:val="008F1E1C"/>
    <w:rsid w:val="008F25E8"/>
    <w:rsid w:val="008F38CC"/>
    <w:rsid w:val="008F4E6B"/>
    <w:rsid w:val="008F5D75"/>
    <w:rsid w:val="008F603A"/>
    <w:rsid w:val="008F65D0"/>
    <w:rsid w:val="008F6E11"/>
    <w:rsid w:val="008F73A8"/>
    <w:rsid w:val="008F745F"/>
    <w:rsid w:val="008F7A34"/>
    <w:rsid w:val="0090056A"/>
    <w:rsid w:val="00900641"/>
    <w:rsid w:val="00900A2B"/>
    <w:rsid w:val="009011BC"/>
    <w:rsid w:val="00901C5A"/>
    <w:rsid w:val="0090232C"/>
    <w:rsid w:val="009024B6"/>
    <w:rsid w:val="00905018"/>
    <w:rsid w:val="009053DF"/>
    <w:rsid w:val="00905C8A"/>
    <w:rsid w:val="00906908"/>
    <w:rsid w:val="009126E2"/>
    <w:rsid w:val="00915567"/>
    <w:rsid w:val="00915C5D"/>
    <w:rsid w:val="00917BB7"/>
    <w:rsid w:val="00920673"/>
    <w:rsid w:val="009212BA"/>
    <w:rsid w:val="0092203C"/>
    <w:rsid w:val="00922289"/>
    <w:rsid w:val="0092288B"/>
    <w:rsid w:val="00922AC8"/>
    <w:rsid w:val="00924EA0"/>
    <w:rsid w:val="00925442"/>
    <w:rsid w:val="009254E1"/>
    <w:rsid w:val="00925AD6"/>
    <w:rsid w:val="009261E8"/>
    <w:rsid w:val="009263DB"/>
    <w:rsid w:val="009268FB"/>
    <w:rsid w:val="00926FDE"/>
    <w:rsid w:val="00927506"/>
    <w:rsid w:val="00927E1A"/>
    <w:rsid w:val="009307C3"/>
    <w:rsid w:val="009325FD"/>
    <w:rsid w:val="00932E40"/>
    <w:rsid w:val="00934242"/>
    <w:rsid w:val="009349DB"/>
    <w:rsid w:val="00934C7E"/>
    <w:rsid w:val="0093516B"/>
    <w:rsid w:val="00936748"/>
    <w:rsid w:val="00936FA2"/>
    <w:rsid w:val="00937371"/>
    <w:rsid w:val="00944223"/>
    <w:rsid w:val="00945792"/>
    <w:rsid w:val="009501F9"/>
    <w:rsid w:val="00950467"/>
    <w:rsid w:val="00951882"/>
    <w:rsid w:val="00951FA1"/>
    <w:rsid w:val="00952BC6"/>
    <w:rsid w:val="00953326"/>
    <w:rsid w:val="009533F7"/>
    <w:rsid w:val="00953608"/>
    <w:rsid w:val="00954AC1"/>
    <w:rsid w:val="00954CBA"/>
    <w:rsid w:val="009571D7"/>
    <w:rsid w:val="0096052D"/>
    <w:rsid w:val="00961F42"/>
    <w:rsid w:val="00962080"/>
    <w:rsid w:val="009631F2"/>
    <w:rsid w:val="0096324C"/>
    <w:rsid w:val="009652BC"/>
    <w:rsid w:val="0096779A"/>
    <w:rsid w:val="009701BB"/>
    <w:rsid w:val="00970BB3"/>
    <w:rsid w:val="00971D16"/>
    <w:rsid w:val="0097252F"/>
    <w:rsid w:val="00973E89"/>
    <w:rsid w:val="00974611"/>
    <w:rsid w:val="009748EA"/>
    <w:rsid w:val="00976152"/>
    <w:rsid w:val="00977FB1"/>
    <w:rsid w:val="00980872"/>
    <w:rsid w:val="00980891"/>
    <w:rsid w:val="00980E27"/>
    <w:rsid w:val="00980E2A"/>
    <w:rsid w:val="00981DED"/>
    <w:rsid w:val="009835CC"/>
    <w:rsid w:val="00983CE0"/>
    <w:rsid w:val="00984F28"/>
    <w:rsid w:val="0098554D"/>
    <w:rsid w:val="009866F1"/>
    <w:rsid w:val="0098735F"/>
    <w:rsid w:val="00990C3F"/>
    <w:rsid w:val="00991796"/>
    <w:rsid w:val="009933A5"/>
    <w:rsid w:val="009935FA"/>
    <w:rsid w:val="009938AA"/>
    <w:rsid w:val="00994C4E"/>
    <w:rsid w:val="0099519D"/>
    <w:rsid w:val="0099593F"/>
    <w:rsid w:val="00995CF8"/>
    <w:rsid w:val="00995ECD"/>
    <w:rsid w:val="00995F3A"/>
    <w:rsid w:val="00996852"/>
    <w:rsid w:val="00996B23"/>
    <w:rsid w:val="0099780E"/>
    <w:rsid w:val="009A21C2"/>
    <w:rsid w:val="009A35F1"/>
    <w:rsid w:val="009A432E"/>
    <w:rsid w:val="009A44C7"/>
    <w:rsid w:val="009A5144"/>
    <w:rsid w:val="009A646B"/>
    <w:rsid w:val="009A6D03"/>
    <w:rsid w:val="009A7DA0"/>
    <w:rsid w:val="009B0C32"/>
    <w:rsid w:val="009B0DEF"/>
    <w:rsid w:val="009B11AF"/>
    <w:rsid w:val="009B4607"/>
    <w:rsid w:val="009B49A6"/>
    <w:rsid w:val="009B65A2"/>
    <w:rsid w:val="009B6E08"/>
    <w:rsid w:val="009B72D3"/>
    <w:rsid w:val="009C0E0D"/>
    <w:rsid w:val="009C1FD6"/>
    <w:rsid w:val="009C2557"/>
    <w:rsid w:val="009C2D00"/>
    <w:rsid w:val="009C3E87"/>
    <w:rsid w:val="009C3FA4"/>
    <w:rsid w:val="009C5FF0"/>
    <w:rsid w:val="009C78E2"/>
    <w:rsid w:val="009D017E"/>
    <w:rsid w:val="009D1B4B"/>
    <w:rsid w:val="009D249E"/>
    <w:rsid w:val="009D307B"/>
    <w:rsid w:val="009D3543"/>
    <w:rsid w:val="009D4D07"/>
    <w:rsid w:val="009D59EF"/>
    <w:rsid w:val="009D713F"/>
    <w:rsid w:val="009E062A"/>
    <w:rsid w:val="009E0714"/>
    <w:rsid w:val="009E0E91"/>
    <w:rsid w:val="009E10B0"/>
    <w:rsid w:val="009E160D"/>
    <w:rsid w:val="009E2181"/>
    <w:rsid w:val="009E268B"/>
    <w:rsid w:val="009E2A1A"/>
    <w:rsid w:val="009E36A5"/>
    <w:rsid w:val="009E50A9"/>
    <w:rsid w:val="009E5886"/>
    <w:rsid w:val="009E5EEE"/>
    <w:rsid w:val="009E5FF0"/>
    <w:rsid w:val="009E67CA"/>
    <w:rsid w:val="009E7D0B"/>
    <w:rsid w:val="009F087E"/>
    <w:rsid w:val="009F0D57"/>
    <w:rsid w:val="009F1B77"/>
    <w:rsid w:val="009F3198"/>
    <w:rsid w:val="009F3C4C"/>
    <w:rsid w:val="009F403F"/>
    <w:rsid w:val="009F44C6"/>
    <w:rsid w:val="009F45EF"/>
    <w:rsid w:val="009F666A"/>
    <w:rsid w:val="009F6936"/>
    <w:rsid w:val="00A0070F"/>
    <w:rsid w:val="00A01083"/>
    <w:rsid w:val="00A0258F"/>
    <w:rsid w:val="00A03344"/>
    <w:rsid w:val="00A0374F"/>
    <w:rsid w:val="00A03A72"/>
    <w:rsid w:val="00A03BD6"/>
    <w:rsid w:val="00A04D5D"/>
    <w:rsid w:val="00A04F4C"/>
    <w:rsid w:val="00A059BE"/>
    <w:rsid w:val="00A06305"/>
    <w:rsid w:val="00A074C7"/>
    <w:rsid w:val="00A077A0"/>
    <w:rsid w:val="00A07BFF"/>
    <w:rsid w:val="00A1338D"/>
    <w:rsid w:val="00A14E2E"/>
    <w:rsid w:val="00A15B6C"/>
    <w:rsid w:val="00A1679F"/>
    <w:rsid w:val="00A16A08"/>
    <w:rsid w:val="00A171C8"/>
    <w:rsid w:val="00A17506"/>
    <w:rsid w:val="00A22133"/>
    <w:rsid w:val="00A22192"/>
    <w:rsid w:val="00A22524"/>
    <w:rsid w:val="00A23B2F"/>
    <w:rsid w:val="00A24154"/>
    <w:rsid w:val="00A2489F"/>
    <w:rsid w:val="00A25969"/>
    <w:rsid w:val="00A25DD8"/>
    <w:rsid w:val="00A26022"/>
    <w:rsid w:val="00A264D6"/>
    <w:rsid w:val="00A266A6"/>
    <w:rsid w:val="00A26D0C"/>
    <w:rsid w:val="00A270D3"/>
    <w:rsid w:val="00A27210"/>
    <w:rsid w:val="00A27D7D"/>
    <w:rsid w:val="00A3185F"/>
    <w:rsid w:val="00A33C5E"/>
    <w:rsid w:val="00A344A8"/>
    <w:rsid w:val="00A3551F"/>
    <w:rsid w:val="00A357BD"/>
    <w:rsid w:val="00A36099"/>
    <w:rsid w:val="00A36914"/>
    <w:rsid w:val="00A36CAD"/>
    <w:rsid w:val="00A371D9"/>
    <w:rsid w:val="00A4019D"/>
    <w:rsid w:val="00A40836"/>
    <w:rsid w:val="00A40914"/>
    <w:rsid w:val="00A40DBF"/>
    <w:rsid w:val="00A40DE9"/>
    <w:rsid w:val="00A428FA"/>
    <w:rsid w:val="00A43157"/>
    <w:rsid w:val="00A437C5"/>
    <w:rsid w:val="00A43D01"/>
    <w:rsid w:val="00A46C51"/>
    <w:rsid w:val="00A50338"/>
    <w:rsid w:val="00A51161"/>
    <w:rsid w:val="00A513B8"/>
    <w:rsid w:val="00A51814"/>
    <w:rsid w:val="00A51920"/>
    <w:rsid w:val="00A521BF"/>
    <w:rsid w:val="00A538C0"/>
    <w:rsid w:val="00A55288"/>
    <w:rsid w:val="00A55DC1"/>
    <w:rsid w:val="00A60ED8"/>
    <w:rsid w:val="00A614AD"/>
    <w:rsid w:val="00A620D6"/>
    <w:rsid w:val="00A6219F"/>
    <w:rsid w:val="00A62953"/>
    <w:rsid w:val="00A63378"/>
    <w:rsid w:val="00A634D1"/>
    <w:rsid w:val="00A63F6A"/>
    <w:rsid w:val="00A66C77"/>
    <w:rsid w:val="00A66D1B"/>
    <w:rsid w:val="00A67580"/>
    <w:rsid w:val="00A67E98"/>
    <w:rsid w:val="00A7187C"/>
    <w:rsid w:val="00A744AE"/>
    <w:rsid w:val="00A749D7"/>
    <w:rsid w:val="00A75475"/>
    <w:rsid w:val="00A7572B"/>
    <w:rsid w:val="00A767B3"/>
    <w:rsid w:val="00A76B06"/>
    <w:rsid w:val="00A76D84"/>
    <w:rsid w:val="00A77B7D"/>
    <w:rsid w:val="00A81102"/>
    <w:rsid w:val="00A819C5"/>
    <w:rsid w:val="00A82318"/>
    <w:rsid w:val="00A82BB1"/>
    <w:rsid w:val="00A83559"/>
    <w:rsid w:val="00A83B2B"/>
    <w:rsid w:val="00A85067"/>
    <w:rsid w:val="00A858BF"/>
    <w:rsid w:val="00A87B99"/>
    <w:rsid w:val="00A87CA2"/>
    <w:rsid w:val="00A90043"/>
    <w:rsid w:val="00A909BD"/>
    <w:rsid w:val="00A90B2B"/>
    <w:rsid w:val="00A9163F"/>
    <w:rsid w:val="00A91E43"/>
    <w:rsid w:val="00A93170"/>
    <w:rsid w:val="00A937B1"/>
    <w:rsid w:val="00A94FE8"/>
    <w:rsid w:val="00A95154"/>
    <w:rsid w:val="00A95178"/>
    <w:rsid w:val="00A97132"/>
    <w:rsid w:val="00A976FE"/>
    <w:rsid w:val="00A97755"/>
    <w:rsid w:val="00AA2382"/>
    <w:rsid w:val="00AA3EE2"/>
    <w:rsid w:val="00AA40C7"/>
    <w:rsid w:val="00AA47D7"/>
    <w:rsid w:val="00AA4DE5"/>
    <w:rsid w:val="00AA4ED9"/>
    <w:rsid w:val="00AA6483"/>
    <w:rsid w:val="00AA660D"/>
    <w:rsid w:val="00AA7CDE"/>
    <w:rsid w:val="00AB075B"/>
    <w:rsid w:val="00AB14DB"/>
    <w:rsid w:val="00AB2BD6"/>
    <w:rsid w:val="00AB2E51"/>
    <w:rsid w:val="00AB35A4"/>
    <w:rsid w:val="00AB40C9"/>
    <w:rsid w:val="00AB5497"/>
    <w:rsid w:val="00AB5BA3"/>
    <w:rsid w:val="00AB747A"/>
    <w:rsid w:val="00AC0904"/>
    <w:rsid w:val="00AC2B60"/>
    <w:rsid w:val="00AC2D6C"/>
    <w:rsid w:val="00AC353E"/>
    <w:rsid w:val="00AC4A56"/>
    <w:rsid w:val="00AC4FB1"/>
    <w:rsid w:val="00AC51B3"/>
    <w:rsid w:val="00AC58B4"/>
    <w:rsid w:val="00AC7861"/>
    <w:rsid w:val="00AC7F21"/>
    <w:rsid w:val="00AD081F"/>
    <w:rsid w:val="00AD1043"/>
    <w:rsid w:val="00AD1ED9"/>
    <w:rsid w:val="00AD5EA3"/>
    <w:rsid w:val="00AD78BA"/>
    <w:rsid w:val="00AE0752"/>
    <w:rsid w:val="00AE1B83"/>
    <w:rsid w:val="00AE2A4E"/>
    <w:rsid w:val="00AE3477"/>
    <w:rsid w:val="00AE398E"/>
    <w:rsid w:val="00AE3C8D"/>
    <w:rsid w:val="00AE3F3E"/>
    <w:rsid w:val="00AE4AD6"/>
    <w:rsid w:val="00AE5CD7"/>
    <w:rsid w:val="00AE6A40"/>
    <w:rsid w:val="00AF023D"/>
    <w:rsid w:val="00AF100D"/>
    <w:rsid w:val="00AF10D6"/>
    <w:rsid w:val="00AF15B4"/>
    <w:rsid w:val="00AF2DA5"/>
    <w:rsid w:val="00AF47F5"/>
    <w:rsid w:val="00AF4F93"/>
    <w:rsid w:val="00AF5295"/>
    <w:rsid w:val="00AF59A5"/>
    <w:rsid w:val="00AF5BE1"/>
    <w:rsid w:val="00AF65FC"/>
    <w:rsid w:val="00AF77C7"/>
    <w:rsid w:val="00AF7841"/>
    <w:rsid w:val="00AF7E0D"/>
    <w:rsid w:val="00B00B17"/>
    <w:rsid w:val="00B03473"/>
    <w:rsid w:val="00B03903"/>
    <w:rsid w:val="00B03EDF"/>
    <w:rsid w:val="00B041C9"/>
    <w:rsid w:val="00B04B30"/>
    <w:rsid w:val="00B0556A"/>
    <w:rsid w:val="00B05AF5"/>
    <w:rsid w:val="00B061D6"/>
    <w:rsid w:val="00B06F87"/>
    <w:rsid w:val="00B075BF"/>
    <w:rsid w:val="00B07CA8"/>
    <w:rsid w:val="00B103AA"/>
    <w:rsid w:val="00B13B36"/>
    <w:rsid w:val="00B15502"/>
    <w:rsid w:val="00B21BFB"/>
    <w:rsid w:val="00B22F9F"/>
    <w:rsid w:val="00B24AC3"/>
    <w:rsid w:val="00B24B16"/>
    <w:rsid w:val="00B24D1F"/>
    <w:rsid w:val="00B25454"/>
    <w:rsid w:val="00B2581C"/>
    <w:rsid w:val="00B2627F"/>
    <w:rsid w:val="00B26A0C"/>
    <w:rsid w:val="00B26AE1"/>
    <w:rsid w:val="00B317AA"/>
    <w:rsid w:val="00B31CAE"/>
    <w:rsid w:val="00B324DF"/>
    <w:rsid w:val="00B3321D"/>
    <w:rsid w:val="00B3326B"/>
    <w:rsid w:val="00B33C87"/>
    <w:rsid w:val="00B347E9"/>
    <w:rsid w:val="00B34AD8"/>
    <w:rsid w:val="00B362BB"/>
    <w:rsid w:val="00B364EF"/>
    <w:rsid w:val="00B36C83"/>
    <w:rsid w:val="00B371DF"/>
    <w:rsid w:val="00B37CA8"/>
    <w:rsid w:val="00B42D09"/>
    <w:rsid w:val="00B433F6"/>
    <w:rsid w:val="00B4433C"/>
    <w:rsid w:val="00B444B8"/>
    <w:rsid w:val="00B45343"/>
    <w:rsid w:val="00B45F5C"/>
    <w:rsid w:val="00B46250"/>
    <w:rsid w:val="00B46CC5"/>
    <w:rsid w:val="00B46D80"/>
    <w:rsid w:val="00B4742B"/>
    <w:rsid w:val="00B50751"/>
    <w:rsid w:val="00B5080F"/>
    <w:rsid w:val="00B50A13"/>
    <w:rsid w:val="00B50CDD"/>
    <w:rsid w:val="00B518EF"/>
    <w:rsid w:val="00B5336C"/>
    <w:rsid w:val="00B5428E"/>
    <w:rsid w:val="00B54A6A"/>
    <w:rsid w:val="00B55057"/>
    <w:rsid w:val="00B56002"/>
    <w:rsid w:val="00B5614A"/>
    <w:rsid w:val="00B57CBC"/>
    <w:rsid w:val="00B6204B"/>
    <w:rsid w:val="00B628DB"/>
    <w:rsid w:val="00B63591"/>
    <w:rsid w:val="00B639ED"/>
    <w:rsid w:val="00B63DB1"/>
    <w:rsid w:val="00B64E4D"/>
    <w:rsid w:val="00B6536D"/>
    <w:rsid w:val="00B65CB1"/>
    <w:rsid w:val="00B6607A"/>
    <w:rsid w:val="00B6652E"/>
    <w:rsid w:val="00B66611"/>
    <w:rsid w:val="00B66C80"/>
    <w:rsid w:val="00B67BC7"/>
    <w:rsid w:val="00B67C2A"/>
    <w:rsid w:val="00B67E36"/>
    <w:rsid w:val="00B7047E"/>
    <w:rsid w:val="00B709E0"/>
    <w:rsid w:val="00B72BF2"/>
    <w:rsid w:val="00B7330A"/>
    <w:rsid w:val="00B739D2"/>
    <w:rsid w:val="00B74A99"/>
    <w:rsid w:val="00B7525D"/>
    <w:rsid w:val="00B75C67"/>
    <w:rsid w:val="00B765FA"/>
    <w:rsid w:val="00B76B72"/>
    <w:rsid w:val="00B80EC6"/>
    <w:rsid w:val="00B82AC5"/>
    <w:rsid w:val="00B82C75"/>
    <w:rsid w:val="00B82EC2"/>
    <w:rsid w:val="00B83309"/>
    <w:rsid w:val="00B8379E"/>
    <w:rsid w:val="00B8522C"/>
    <w:rsid w:val="00B858BF"/>
    <w:rsid w:val="00B85D34"/>
    <w:rsid w:val="00B85F40"/>
    <w:rsid w:val="00B871FC"/>
    <w:rsid w:val="00B874AF"/>
    <w:rsid w:val="00B87724"/>
    <w:rsid w:val="00B90A10"/>
    <w:rsid w:val="00B91EC2"/>
    <w:rsid w:val="00B93182"/>
    <w:rsid w:val="00B933FF"/>
    <w:rsid w:val="00B949FD"/>
    <w:rsid w:val="00B95635"/>
    <w:rsid w:val="00B95F2F"/>
    <w:rsid w:val="00B965C1"/>
    <w:rsid w:val="00B970EA"/>
    <w:rsid w:val="00B97170"/>
    <w:rsid w:val="00B97384"/>
    <w:rsid w:val="00B9753A"/>
    <w:rsid w:val="00BA16DF"/>
    <w:rsid w:val="00BA21B9"/>
    <w:rsid w:val="00BA2D03"/>
    <w:rsid w:val="00BA30C3"/>
    <w:rsid w:val="00BA5889"/>
    <w:rsid w:val="00BA6C03"/>
    <w:rsid w:val="00BA6D2C"/>
    <w:rsid w:val="00BB00AD"/>
    <w:rsid w:val="00BB047D"/>
    <w:rsid w:val="00BB0F32"/>
    <w:rsid w:val="00BB2566"/>
    <w:rsid w:val="00BB2AF5"/>
    <w:rsid w:val="00BB2C57"/>
    <w:rsid w:val="00BB387D"/>
    <w:rsid w:val="00BB4567"/>
    <w:rsid w:val="00BB4F76"/>
    <w:rsid w:val="00BB54D8"/>
    <w:rsid w:val="00BB64BE"/>
    <w:rsid w:val="00BB6A99"/>
    <w:rsid w:val="00BC014C"/>
    <w:rsid w:val="00BC10DD"/>
    <w:rsid w:val="00BC220A"/>
    <w:rsid w:val="00BC29CA"/>
    <w:rsid w:val="00BC2D2A"/>
    <w:rsid w:val="00BC3300"/>
    <w:rsid w:val="00BC4021"/>
    <w:rsid w:val="00BC45E1"/>
    <w:rsid w:val="00BC4D4D"/>
    <w:rsid w:val="00BC549C"/>
    <w:rsid w:val="00BC71B6"/>
    <w:rsid w:val="00BC7B04"/>
    <w:rsid w:val="00BD07E6"/>
    <w:rsid w:val="00BD3109"/>
    <w:rsid w:val="00BD3626"/>
    <w:rsid w:val="00BD485B"/>
    <w:rsid w:val="00BD4A8E"/>
    <w:rsid w:val="00BD5570"/>
    <w:rsid w:val="00BD5CCF"/>
    <w:rsid w:val="00BD5CDB"/>
    <w:rsid w:val="00BD66C2"/>
    <w:rsid w:val="00BD711C"/>
    <w:rsid w:val="00BE08AC"/>
    <w:rsid w:val="00BE0DF3"/>
    <w:rsid w:val="00BE0F8E"/>
    <w:rsid w:val="00BE1945"/>
    <w:rsid w:val="00BE3975"/>
    <w:rsid w:val="00BE3DD0"/>
    <w:rsid w:val="00BE4AF9"/>
    <w:rsid w:val="00BE4CA7"/>
    <w:rsid w:val="00BE6241"/>
    <w:rsid w:val="00BE742C"/>
    <w:rsid w:val="00BE7C94"/>
    <w:rsid w:val="00BF0568"/>
    <w:rsid w:val="00BF1937"/>
    <w:rsid w:val="00BF1EB8"/>
    <w:rsid w:val="00BF3FB2"/>
    <w:rsid w:val="00BF43ED"/>
    <w:rsid w:val="00BF4517"/>
    <w:rsid w:val="00BF479B"/>
    <w:rsid w:val="00BF5333"/>
    <w:rsid w:val="00BF7B1C"/>
    <w:rsid w:val="00BF7C85"/>
    <w:rsid w:val="00C00DB9"/>
    <w:rsid w:val="00C014E6"/>
    <w:rsid w:val="00C01F26"/>
    <w:rsid w:val="00C02C3B"/>
    <w:rsid w:val="00C02E17"/>
    <w:rsid w:val="00C03561"/>
    <w:rsid w:val="00C03583"/>
    <w:rsid w:val="00C03844"/>
    <w:rsid w:val="00C04E77"/>
    <w:rsid w:val="00C04FA5"/>
    <w:rsid w:val="00C058AE"/>
    <w:rsid w:val="00C06E39"/>
    <w:rsid w:val="00C07821"/>
    <w:rsid w:val="00C11086"/>
    <w:rsid w:val="00C11619"/>
    <w:rsid w:val="00C1219C"/>
    <w:rsid w:val="00C12703"/>
    <w:rsid w:val="00C1271A"/>
    <w:rsid w:val="00C12873"/>
    <w:rsid w:val="00C12B17"/>
    <w:rsid w:val="00C149C6"/>
    <w:rsid w:val="00C14D1E"/>
    <w:rsid w:val="00C1508D"/>
    <w:rsid w:val="00C15B07"/>
    <w:rsid w:val="00C15BD7"/>
    <w:rsid w:val="00C17093"/>
    <w:rsid w:val="00C2178A"/>
    <w:rsid w:val="00C221C1"/>
    <w:rsid w:val="00C224AA"/>
    <w:rsid w:val="00C22A45"/>
    <w:rsid w:val="00C244A9"/>
    <w:rsid w:val="00C24CBD"/>
    <w:rsid w:val="00C259F8"/>
    <w:rsid w:val="00C260AF"/>
    <w:rsid w:val="00C2673E"/>
    <w:rsid w:val="00C26CF7"/>
    <w:rsid w:val="00C27116"/>
    <w:rsid w:val="00C27160"/>
    <w:rsid w:val="00C276F2"/>
    <w:rsid w:val="00C2776B"/>
    <w:rsid w:val="00C27F8E"/>
    <w:rsid w:val="00C316F7"/>
    <w:rsid w:val="00C31971"/>
    <w:rsid w:val="00C32525"/>
    <w:rsid w:val="00C342C3"/>
    <w:rsid w:val="00C346D0"/>
    <w:rsid w:val="00C4253E"/>
    <w:rsid w:val="00C43E1B"/>
    <w:rsid w:val="00C448C0"/>
    <w:rsid w:val="00C44A43"/>
    <w:rsid w:val="00C454D6"/>
    <w:rsid w:val="00C457EA"/>
    <w:rsid w:val="00C45846"/>
    <w:rsid w:val="00C458A5"/>
    <w:rsid w:val="00C472E4"/>
    <w:rsid w:val="00C47956"/>
    <w:rsid w:val="00C514B0"/>
    <w:rsid w:val="00C532DD"/>
    <w:rsid w:val="00C54DC7"/>
    <w:rsid w:val="00C55C0E"/>
    <w:rsid w:val="00C56266"/>
    <w:rsid w:val="00C568CB"/>
    <w:rsid w:val="00C56A0F"/>
    <w:rsid w:val="00C57078"/>
    <w:rsid w:val="00C57A19"/>
    <w:rsid w:val="00C57BB0"/>
    <w:rsid w:val="00C60358"/>
    <w:rsid w:val="00C6076C"/>
    <w:rsid w:val="00C60774"/>
    <w:rsid w:val="00C6110F"/>
    <w:rsid w:val="00C62E8E"/>
    <w:rsid w:val="00C633DE"/>
    <w:rsid w:val="00C643D4"/>
    <w:rsid w:val="00C645BC"/>
    <w:rsid w:val="00C648E1"/>
    <w:rsid w:val="00C6512E"/>
    <w:rsid w:val="00C653C5"/>
    <w:rsid w:val="00C66329"/>
    <w:rsid w:val="00C6674D"/>
    <w:rsid w:val="00C6676D"/>
    <w:rsid w:val="00C72707"/>
    <w:rsid w:val="00C733B6"/>
    <w:rsid w:val="00C73879"/>
    <w:rsid w:val="00C74437"/>
    <w:rsid w:val="00C74691"/>
    <w:rsid w:val="00C7485C"/>
    <w:rsid w:val="00C7756F"/>
    <w:rsid w:val="00C82FB5"/>
    <w:rsid w:val="00C857EF"/>
    <w:rsid w:val="00C859EB"/>
    <w:rsid w:val="00C85EE5"/>
    <w:rsid w:val="00C86793"/>
    <w:rsid w:val="00C90ADD"/>
    <w:rsid w:val="00C90D3E"/>
    <w:rsid w:val="00C91C33"/>
    <w:rsid w:val="00C92029"/>
    <w:rsid w:val="00C92B15"/>
    <w:rsid w:val="00C93DF9"/>
    <w:rsid w:val="00C946DE"/>
    <w:rsid w:val="00CA00E2"/>
    <w:rsid w:val="00CA2062"/>
    <w:rsid w:val="00CA2484"/>
    <w:rsid w:val="00CA26AD"/>
    <w:rsid w:val="00CA4083"/>
    <w:rsid w:val="00CA420B"/>
    <w:rsid w:val="00CA4556"/>
    <w:rsid w:val="00CA47B7"/>
    <w:rsid w:val="00CA6247"/>
    <w:rsid w:val="00CA6762"/>
    <w:rsid w:val="00CA6A76"/>
    <w:rsid w:val="00CA6CFB"/>
    <w:rsid w:val="00CA6FD5"/>
    <w:rsid w:val="00CA7590"/>
    <w:rsid w:val="00CB093E"/>
    <w:rsid w:val="00CB0F87"/>
    <w:rsid w:val="00CB1384"/>
    <w:rsid w:val="00CB14FB"/>
    <w:rsid w:val="00CB1725"/>
    <w:rsid w:val="00CB2554"/>
    <w:rsid w:val="00CB2D69"/>
    <w:rsid w:val="00CB34A6"/>
    <w:rsid w:val="00CB3EF6"/>
    <w:rsid w:val="00CB520B"/>
    <w:rsid w:val="00CB5FD2"/>
    <w:rsid w:val="00CB737E"/>
    <w:rsid w:val="00CC09C9"/>
    <w:rsid w:val="00CC2849"/>
    <w:rsid w:val="00CC2B4B"/>
    <w:rsid w:val="00CC370A"/>
    <w:rsid w:val="00CC4068"/>
    <w:rsid w:val="00CC433E"/>
    <w:rsid w:val="00CC44DE"/>
    <w:rsid w:val="00CC4728"/>
    <w:rsid w:val="00CC48AB"/>
    <w:rsid w:val="00CC4C57"/>
    <w:rsid w:val="00CC696A"/>
    <w:rsid w:val="00CC787A"/>
    <w:rsid w:val="00CC7F53"/>
    <w:rsid w:val="00CD0D96"/>
    <w:rsid w:val="00CD0FDF"/>
    <w:rsid w:val="00CD1007"/>
    <w:rsid w:val="00CD2904"/>
    <w:rsid w:val="00CD2CDB"/>
    <w:rsid w:val="00CD2D51"/>
    <w:rsid w:val="00CD372D"/>
    <w:rsid w:val="00CD43AC"/>
    <w:rsid w:val="00CD57F9"/>
    <w:rsid w:val="00CD6079"/>
    <w:rsid w:val="00CD639C"/>
    <w:rsid w:val="00CD67CF"/>
    <w:rsid w:val="00CD6BEA"/>
    <w:rsid w:val="00CD721E"/>
    <w:rsid w:val="00CD743D"/>
    <w:rsid w:val="00CD789E"/>
    <w:rsid w:val="00CE192D"/>
    <w:rsid w:val="00CE24BC"/>
    <w:rsid w:val="00CE3714"/>
    <w:rsid w:val="00CE489C"/>
    <w:rsid w:val="00CE59B9"/>
    <w:rsid w:val="00CE62DB"/>
    <w:rsid w:val="00CE7534"/>
    <w:rsid w:val="00CF092C"/>
    <w:rsid w:val="00CF0A97"/>
    <w:rsid w:val="00CF154D"/>
    <w:rsid w:val="00CF2DC8"/>
    <w:rsid w:val="00CF33A9"/>
    <w:rsid w:val="00CF3D53"/>
    <w:rsid w:val="00CF435D"/>
    <w:rsid w:val="00CF469E"/>
    <w:rsid w:val="00CF4B32"/>
    <w:rsid w:val="00CF54A3"/>
    <w:rsid w:val="00CF5AA4"/>
    <w:rsid w:val="00CF6723"/>
    <w:rsid w:val="00CF6E29"/>
    <w:rsid w:val="00D014F2"/>
    <w:rsid w:val="00D020FE"/>
    <w:rsid w:val="00D022FD"/>
    <w:rsid w:val="00D0246C"/>
    <w:rsid w:val="00D02859"/>
    <w:rsid w:val="00D0387F"/>
    <w:rsid w:val="00D03D0A"/>
    <w:rsid w:val="00D0564D"/>
    <w:rsid w:val="00D05E61"/>
    <w:rsid w:val="00D06A20"/>
    <w:rsid w:val="00D072AC"/>
    <w:rsid w:val="00D07764"/>
    <w:rsid w:val="00D07F78"/>
    <w:rsid w:val="00D10737"/>
    <w:rsid w:val="00D10B97"/>
    <w:rsid w:val="00D10BA4"/>
    <w:rsid w:val="00D1145C"/>
    <w:rsid w:val="00D12814"/>
    <w:rsid w:val="00D13684"/>
    <w:rsid w:val="00D145C6"/>
    <w:rsid w:val="00D15EFD"/>
    <w:rsid w:val="00D16564"/>
    <w:rsid w:val="00D16F16"/>
    <w:rsid w:val="00D171C9"/>
    <w:rsid w:val="00D17DF4"/>
    <w:rsid w:val="00D209D7"/>
    <w:rsid w:val="00D20D12"/>
    <w:rsid w:val="00D221C4"/>
    <w:rsid w:val="00D227D1"/>
    <w:rsid w:val="00D23267"/>
    <w:rsid w:val="00D261D6"/>
    <w:rsid w:val="00D26E0F"/>
    <w:rsid w:val="00D31B54"/>
    <w:rsid w:val="00D323A0"/>
    <w:rsid w:val="00D32D14"/>
    <w:rsid w:val="00D332AA"/>
    <w:rsid w:val="00D337C5"/>
    <w:rsid w:val="00D3497A"/>
    <w:rsid w:val="00D35D1A"/>
    <w:rsid w:val="00D36C2F"/>
    <w:rsid w:val="00D40ACF"/>
    <w:rsid w:val="00D40D86"/>
    <w:rsid w:val="00D420DE"/>
    <w:rsid w:val="00D430AC"/>
    <w:rsid w:val="00D43443"/>
    <w:rsid w:val="00D43665"/>
    <w:rsid w:val="00D45B82"/>
    <w:rsid w:val="00D46B22"/>
    <w:rsid w:val="00D46FB8"/>
    <w:rsid w:val="00D50775"/>
    <w:rsid w:val="00D519EA"/>
    <w:rsid w:val="00D520B1"/>
    <w:rsid w:val="00D52362"/>
    <w:rsid w:val="00D53538"/>
    <w:rsid w:val="00D5770E"/>
    <w:rsid w:val="00D57A55"/>
    <w:rsid w:val="00D6064E"/>
    <w:rsid w:val="00D619CD"/>
    <w:rsid w:val="00D62200"/>
    <w:rsid w:val="00D63113"/>
    <w:rsid w:val="00D639BB"/>
    <w:rsid w:val="00D63CEE"/>
    <w:rsid w:val="00D64084"/>
    <w:rsid w:val="00D64125"/>
    <w:rsid w:val="00D64BFC"/>
    <w:rsid w:val="00D6502D"/>
    <w:rsid w:val="00D656A1"/>
    <w:rsid w:val="00D65AE8"/>
    <w:rsid w:val="00D669EF"/>
    <w:rsid w:val="00D66F3C"/>
    <w:rsid w:val="00D706C4"/>
    <w:rsid w:val="00D716FF"/>
    <w:rsid w:val="00D72282"/>
    <w:rsid w:val="00D724B2"/>
    <w:rsid w:val="00D72543"/>
    <w:rsid w:val="00D728B5"/>
    <w:rsid w:val="00D7292B"/>
    <w:rsid w:val="00D7325A"/>
    <w:rsid w:val="00D73DD5"/>
    <w:rsid w:val="00D7547E"/>
    <w:rsid w:val="00D7630D"/>
    <w:rsid w:val="00D7691B"/>
    <w:rsid w:val="00D76A80"/>
    <w:rsid w:val="00D77AF5"/>
    <w:rsid w:val="00D80196"/>
    <w:rsid w:val="00D81555"/>
    <w:rsid w:val="00D8178D"/>
    <w:rsid w:val="00D817C8"/>
    <w:rsid w:val="00D8182F"/>
    <w:rsid w:val="00D84125"/>
    <w:rsid w:val="00D84BFD"/>
    <w:rsid w:val="00D84C17"/>
    <w:rsid w:val="00D87849"/>
    <w:rsid w:val="00D8786C"/>
    <w:rsid w:val="00D90B46"/>
    <w:rsid w:val="00D921A8"/>
    <w:rsid w:val="00D9268C"/>
    <w:rsid w:val="00D92FD8"/>
    <w:rsid w:val="00D961D1"/>
    <w:rsid w:val="00D97535"/>
    <w:rsid w:val="00D97C73"/>
    <w:rsid w:val="00DA04C0"/>
    <w:rsid w:val="00DA086B"/>
    <w:rsid w:val="00DA1BED"/>
    <w:rsid w:val="00DA2036"/>
    <w:rsid w:val="00DA2089"/>
    <w:rsid w:val="00DA2A7F"/>
    <w:rsid w:val="00DA2C20"/>
    <w:rsid w:val="00DA2DA6"/>
    <w:rsid w:val="00DA2F4D"/>
    <w:rsid w:val="00DA4DDF"/>
    <w:rsid w:val="00DA63B4"/>
    <w:rsid w:val="00DA70A7"/>
    <w:rsid w:val="00DB016E"/>
    <w:rsid w:val="00DB0293"/>
    <w:rsid w:val="00DB0F64"/>
    <w:rsid w:val="00DB1E61"/>
    <w:rsid w:val="00DB2E9A"/>
    <w:rsid w:val="00DB3394"/>
    <w:rsid w:val="00DB3A83"/>
    <w:rsid w:val="00DB461E"/>
    <w:rsid w:val="00DB7E42"/>
    <w:rsid w:val="00DC0D76"/>
    <w:rsid w:val="00DC0FBB"/>
    <w:rsid w:val="00DC1B0A"/>
    <w:rsid w:val="00DC2DB8"/>
    <w:rsid w:val="00DC3102"/>
    <w:rsid w:val="00DC34F0"/>
    <w:rsid w:val="00DC382C"/>
    <w:rsid w:val="00DC3907"/>
    <w:rsid w:val="00DC469B"/>
    <w:rsid w:val="00DC477E"/>
    <w:rsid w:val="00DC5690"/>
    <w:rsid w:val="00DC64D7"/>
    <w:rsid w:val="00DD12CF"/>
    <w:rsid w:val="00DD160D"/>
    <w:rsid w:val="00DD1B0E"/>
    <w:rsid w:val="00DD2702"/>
    <w:rsid w:val="00DD36E2"/>
    <w:rsid w:val="00DD3AE2"/>
    <w:rsid w:val="00DD6749"/>
    <w:rsid w:val="00DD6996"/>
    <w:rsid w:val="00DD7E5F"/>
    <w:rsid w:val="00DE0E2C"/>
    <w:rsid w:val="00DE3DD6"/>
    <w:rsid w:val="00DE4998"/>
    <w:rsid w:val="00DE4BE3"/>
    <w:rsid w:val="00DE5F05"/>
    <w:rsid w:val="00DE7B41"/>
    <w:rsid w:val="00DE7E4C"/>
    <w:rsid w:val="00DF0763"/>
    <w:rsid w:val="00DF0E09"/>
    <w:rsid w:val="00DF2437"/>
    <w:rsid w:val="00DF26D1"/>
    <w:rsid w:val="00DF2740"/>
    <w:rsid w:val="00DF285A"/>
    <w:rsid w:val="00DF3A25"/>
    <w:rsid w:val="00DF3E54"/>
    <w:rsid w:val="00DF3FE8"/>
    <w:rsid w:val="00DF5141"/>
    <w:rsid w:val="00DF5B39"/>
    <w:rsid w:val="00DF6237"/>
    <w:rsid w:val="00DF6675"/>
    <w:rsid w:val="00DF66E5"/>
    <w:rsid w:val="00DF6DA1"/>
    <w:rsid w:val="00DF7852"/>
    <w:rsid w:val="00DF7B51"/>
    <w:rsid w:val="00DF7F1F"/>
    <w:rsid w:val="00E00E52"/>
    <w:rsid w:val="00E0345A"/>
    <w:rsid w:val="00E044F7"/>
    <w:rsid w:val="00E04859"/>
    <w:rsid w:val="00E0510A"/>
    <w:rsid w:val="00E05787"/>
    <w:rsid w:val="00E06AEB"/>
    <w:rsid w:val="00E101FB"/>
    <w:rsid w:val="00E11F47"/>
    <w:rsid w:val="00E12301"/>
    <w:rsid w:val="00E15BEF"/>
    <w:rsid w:val="00E1615C"/>
    <w:rsid w:val="00E1679C"/>
    <w:rsid w:val="00E1774E"/>
    <w:rsid w:val="00E178D3"/>
    <w:rsid w:val="00E17C11"/>
    <w:rsid w:val="00E212F5"/>
    <w:rsid w:val="00E219D1"/>
    <w:rsid w:val="00E21A6C"/>
    <w:rsid w:val="00E23888"/>
    <w:rsid w:val="00E2449C"/>
    <w:rsid w:val="00E25B0D"/>
    <w:rsid w:val="00E27C92"/>
    <w:rsid w:val="00E27D3E"/>
    <w:rsid w:val="00E30722"/>
    <w:rsid w:val="00E30F9D"/>
    <w:rsid w:val="00E33041"/>
    <w:rsid w:val="00E336E7"/>
    <w:rsid w:val="00E3374E"/>
    <w:rsid w:val="00E3467A"/>
    <w:rsid w:val="00E348BD"/>
    <w:rsid w:val="00E34B0A"/>
    <w:rsid w:val="00E36975"/>
    <w:rsid w:val="00E37937"/>
    <w:rsid w:val="00E37DEA"/>
    <w:rsid w:val="00E41090"/>
    <w:rsid w:val="00E41E2C"/>
    <w:rsid w:val="00E4296A"/>
    <w:rsid w:val="00E42A9D"/>
    <w:rsid w:val="00E42CF5"/>
    <w:rsid w:val="00E42D9A"/>
    <w:rsid w:val="00E44719"/>
    <w:rsid w:val="00E4471F"/>
    <w:rsid w:val="00E44865"/>
    <w:rsid w:val="00E4596E"/>
    <w:rsid w:val="00E46FA6"/>
    <w:rsid w:val="00E5085F"/>
    <w:rsid w:val="00E50884"/>
    <w:rsid w:val="00E50944"/>
    <w:rsid w:val="00E51C58"/>
    <w:rsid w:val="00E51CBA"/>
    <w:rsid w:val="00E566DF"/>
    <w:rsid w:val="00E60404"/>
    <w:rsid w:val="00E606C2"/>
    <w:rsid w:val="00E6137B"/>
    <w:rsid w:val="00E61E04"/>
    <w:rsid w:val="00E63F9A"/>
    <w:rsid w:val="00E643CE"/>
    <w:rsid w:val="00E64C64"/>
    <w:rsid w:val="00E65E8A"/>
    <w:rsid w:val="00E66D90"/>
    <w:rsid w:val="00E67421"/>
    <w:rsid w:val="00E67816"/>
    <w:rsid w:val="00E705FA"/>
    <w:rsid w:val="00E71725"/>
    <w:rsid w:val="00E71897"/>
    <w:rsid w:val="00E73019"/>
    <w:rsid w:val="00E7364F"/>
    <w:rsid w:val="00E736AC"/>
    <w:rsid w:val="00E73D1C"/>
    <w:rsid w:val="00E744CC"/>
    <w:rsid w:val="00E74B3C"/>
    <w:rsid w:val="00E7713D"/>
    <w:rsid w:val="00E77A03"/>
    <w:rsid w:val="00E77BD9"/>
    <w:rsid w:val="00E80998"/>
    <w:rsid w:val="00E81C60"/>
    <w:rsid w:val="00E82382"/>
    <w:rsid w:val="00E82CFA"/>
    <w:rsid w:val="00E84C68"/>
    <w:rsid w:val="00E85609"/>
    <w:rsid w:val="00E85AE1"/>
    <w:rsid w:val="00E86230"/>
    <w:rsid w:val="00E86877"/>
    <w:rsid w:val="00E91BAE"/>
    <w:rsid w:val="00E942BF"/>
    <w:rsid w:val="00E956A0"/>
    <w:rsid w:val="00E95D90"/>
    <w:rsid w:val="00E95DF3"/>
    <w:rsid w:val="00E96544"/>
    <w:rsid w:val="00E9666E"/>
    <w:rsid w:val="00E97B7B"/>
    <w:rsid w:val="00E97F85"/>
    <w:rsid w:val="00EA0599"/>
    <w:rsid w:val="00EA09B1"/>
    <w:rsid w:val="00EA155D"/>
    <w:rsid w:val="00EA1F7A"/>
    <w:rsid w:val="00EA210F"/>
    <w:rsid w:val="00EA345C"/>
    <w:rsid w:val="00EA3671"/>
    <w:rsid w:val="00EA4C6A"/>
    <w:rsid w:val="00EA56B5"/>
    <w:rsid w:val="00EA677E"/>
    <w:rsid w:val="00EA6BF1"/>
    <w:rsid w:val="00EA7BF0"/>
    <w:rsid w:val="00EB19EC"/>
    <w:rsid w:val="00EB1CBA"/>
    <w:rsid w:val="00EB1D19"/>
    <w:rsid w:val="00EB2EC6"/>
    <w:rsid w:val="00EB4546"/>
    <w:rsid w:val="00EB4C8E"/>
    <w:rsid w:val="00EB4F61"/>
    <w:rsid w:val="00EB5C1B"/>
    <w:rsid w:val="00EC001B"/>
    <w:rsid w:val="00EC1EAF"/>
    <w:rsid w:val="00EC3999"/>
    <w:rsid w:val="00EC5F2C"/>
    <w:rsid w:val="00EC5F93"/>
    <w:rsid w:val="00EC6790"/>
    <w:rsid w:val="00ED0C04"/>
    <w:rsid w:val="00ED1165"/>
    <w:rsid w:val="00ED17AC"/>
    <w:rsid w:val="00ED244C"/>
    <w:rsid w:val="00ED2A53"/>
    <w:rsid w:val="00ED30BA"/>
    <w:rsid w:val="00ED6361"/>
    <w:rsid w:val="00ED6DB9"/>
    <w:rsid w:val="00ED7DDB"/>
    <w:rsid w:val="00ED7F91"/>
    <w:rsid w:val="00EE1E5F"/>
    <w:rsid w:val="00EE336C"/>
    <w:rsid w:val="00EE37A0"/>
    <w:rsid w:val="00EE42FC"/>
    <w:rsid w:val="00EE5A91"/>
    <w:rsid w:val="00EE6E89"/>
    <w:rsid w:val="00EF0052"/>
    <w:rsid w:val="00EF1DDB"/>
    <w:rsid w:val="00EF1EB2"/>
    <w:rsid w:val="00EF3959"/>
    <w:rsid w:val="00EF4BF6"/>
    <w:rsid w:val="00EF4D40"/>
    <w:rsid w:val="00EF58EC"/>
    <w:rsid w:val="00EF5987"/>
    <w:rsid w:val="00EF6360"/>
    <w:rsid w:val="00EF6403"/>
    <w:rsid w:val="00EF6D09"/>
    <w:rsid w:val="00EF7228"/>
    <w:rsid w:val="00EF7CFD"/>
    <w:rsid w:val="00F02C4B"/>
    <w:rsid w:val="00F037F3"/>
    <w:rsid w:val="00F03A74"/>
    <w:rsid w:val="00F03BF0"/>
    <w:rsid w:val="00F046D6"/>
    <w:rsid w:val="00F04DFB"/>
    <w:rsid w:val="00F05092"/>
    <w:rsid w:val="00F0525A"/>
    <w:rsid w:val="00F06519"/>
    <w:rsid w:val="00F069EF"/>
    <w:rsid w:val="00F071CD"/>
    <w:rsid w:val="00F07486"/>
    <w:rsid w:val="00F07870"/>
    <w:rsid w:val="00F100A6"/>
    <w:rsid w:val="00F10657"/>
    <w:rsid w:val="00F10E87"/>
    <w:rsid w:val="00F11597"/>
    <w:rsid w:val="00F12996"/>
    <w:rsid w:val="00F1334B"/>
    <w:rsid w:val="00F13C05"/>
    <w:rsid w:val="00F13DD6"/>
    <w:rsid w:val="00F1525C"/>
    <w:rsid w:val="00F17E8D"/>
    <w:rsid w:val="00F2205D"/>
    <w:rsid w:val="00F23C7B"/>
    <w:rsid w:val="00F24251"/>
    <w:rsid w:val="00F25AD9"/>
    <w:rsid w:val="00F25EBC"/>
    <w:rsid w:val="00F26713"/>
    <w:rsid w:val="00F26F88"/>
    <w:rsid w:val="00F30AFD"/>
    <w:rsid w:val="00F319C5"/>
    <w:rsid w:val="00F325C9"/>
    <w:rsid w:val="00F329B9"/>
    <w:rsid w:val="00F33C0F"/>
    <w:rsid w:val="00F34275"/>
    <w:rsid w:val="00F34659"/>
    <w:rsid w:val="00F34A7E"/>
    <w:rsid w:val="00F3552E"/>
    <w:rsid w:val="00F35F09"/>
    <w:rsid w:val="00F40BA0"/>
    <w:rsid w:val="00F41D5C"/>
    <w:rsid w:val="00F4217E"/>
    <w:rsid w:val="00F42A58"/>
    <w:rsid w:val="00F44C17"/>
    <w:rsid w:val="00F4615B"/>
    <w:rsid w:val="00F46210"/>
    <w:rsid w:val="00F465CF"/>
    <w:rsid w:val="00F47E63"/>
    <w:rsid w:val="00F51152"/>
    <w:rsid w:val="00F5285D"/>
    <w:rsid w:val="00F52FB4"/>
    <w:rsid w:val="00F53649"/>
    <w:rsid w:val="00F55249"/>
    <w:rsid w:val="00F55760"/>
    <w:rsid w:val="00F562F0"/>
    <w:rsid w:val="00F56575"/>
    <w:rsid w:val="00F565BD"/>
    <w:rsid w:val="00F569F5"/>
    <w:rsid w:val="00F57819"/>
    <w:rsid w:val="00F609A1"/>
    <w:rsid w:val="00F60E6A"/>
    <w:rsid w:val="00F61097"/>
    <w:rsid w:val="00F61201"/>
    <w:rsid w:val="00F61A88"/>
    <w:rsid w:val="00F62D02"/>
    <w:rsid w:val="00F63133"/>
    <w:rsid w:val="00F638CC"/>
    <w:rsid w:val="00F63C0E"/>
    <w:rsid w:val="00F649BF"/>
    <w:rsid w:val="00F65E30"/>
    <w:rsid w:val="00F66000"/>
    <w:rsid w:val="00F668DD"/>
    <w:rsid w:val="00F671FC"/>
    <w:rsid w:val="00F67838"/>
    <w:rsid w:val="00F67CEC"/>
    <w:rsid w:val="00F70A54"/>
    <w:rsid w:val="00F71BA5"/>
    <w:rsid w:val="00F73196"/>
    <w:rsid w:val="00F7357A"/>
    <w:rsid w:val="00F74335"/>
    <w:rsid w:val="00F75559"/>
    <w:rsid w:val="00F77292"/>
    <w:rsid w:val="00F776AE"/>
    <w:rsid w:val="00F778A8"/>
    <w:rsid w:val="00F806A1"/>
    <w:rsid w:val="00F81BE3"/>
    <w:rsid w:val="00F81BEA"/>
    <w:rsid w:val="00F82173"/>
    <w:rsid w:val="00F82E37"/>
    <w:rsid w:val="00F84EBF"/>
    <w:rsid w:val="00F85A40"/>
    <w:rsid w:val="00F8634E"/>
    <w:rsid w:val="00F8696A"/>
    <w:rsid w:val="00F87140"/>
    <w:rsid w:val="00F90244"/>
    <w:rsid w:val="00F91163"/>
    <w:rsid w:val="00F9316C"/>
    <w:rsid w:val="00F93D47"/>
    <w:rsid w:val="00F948D8"/>
    <w:rsid w:val="00F949FE"/>
    <w:rsid w:val="00F94C21"/>
    <w:rsid w:val="00F95630"/>
    <w:rsid w:val="00F971F8"/>
    <w:rsid w:val="00F97456"/>
    <w:rsid w:val="00F97580"/>
    <w:rsid w:val="00F977B7"/>
    <w:rsid w:val="00F977DA"/>
    <w:rsid w:val="00FA012E"/>
    <w:rsid w:val="00FA0730"/>
    <w:rsid w:val="00FA0D6B"/>
    <w:rsid w:val="00FA3891"/>
    <w:rsid w:val="00FA449D"/>
    <w:rsid w:val="00FA4EF8"/>
    <w:rsid w:val="00FA5316"/>
    <w:rsid w:val="00FA5E3B"/>
    <w:rsid w:val="00FA5E85"/>
    <w:rsid w:val="00FA738F"/>
    <w:rsid w:val="00FB17BD"/>
    <w:rsid w:val="00FB218C"/>
    <w:rsid w:val="00FB39A8"/>
    <w:rsid w:val="00FB5049"/>
    <w:rsid w:val="00FB5481"/>
    <w:rsid w:val="00FB6159"/>
    <w:rsid w:val="00FB6E1E"/>
    <w:rsid w:val="00FC0C6B"/>
    <w:rsid w:val="00FC1F6D"/>
    <w:rsid w:val="00FC239C"/>
    <w:rsid w:val="00FC2785"/>
    <w:rsid w:val="00FC3772"/>
    <w:rsid w:val="00FC4C95"/>
    <w:rsid w:val="00FC5258"/>
    <w:rsid w:val="00FC628E"/>
    <w:rsid w:val="00FC693B"/>
    <w:rsid w:val="00FC786D"/>
    <w:rsid w:val="00FC7F15"/>
    <w:rsid w:val="00FD2089"/>
    <w:rsid w:val="00FD2CE7"/>
    <w:rsid w:val="00FD3168"/>
    <w:rsid w:val="00FD38F6"/>
    <w:rsid w:val="00FD3F22"/>
    <w:rsid w:val="00FD4376"/>
    <w:rsid w:val="00FD48AC"/>
    <w:rsid w:val="00FD4AC6"/>
    <w:rsid w:val="00FD63C4"/>
    <w:rsid w:val="00FD764F"/>
    <w:rsid w:val="00FD7686"/>
    <w:rsid w:val="00FD79B0"/>
    <w:rsid w:val="00FD7C06"/>
    <w:rsid w:val="00FD7D3B"/>
    <w:rsid w:val="00FD7D89"/>
    <w:rsid w:val="00FE00FE"/>
    <w:rsid w:val="00FE01E4"/>
    <w:rsid w:val="00FE0BAD"/>
    <w:rsid w:val="00FE26EB"/>
    <w:rsid w:val="00FE2DA0"/>
    <w:rsid w:val="00FE32E1"/>
    <w:rsid w:val="00FE4A1F"/>
    <w:rsid w:val="00FE4CED"/>
    <w:rsid w:val="00FE5105"/>
    <w:rsid w:val="00FE5B0A"/>
    <w:rsid w:val="00FE6943"/>
    <w:rsid w:val="00FF0E5D"/>
    <w:rsid w:val="00FF34A9"/>
    <w:rsid w:val="00FF5170"/>
    <w:rsid w:val="00FF53C7"/>
    <w:rsid w:val="00FF64A8"/>
    <w:rsid w:val="00FF659F"/>
    <w:rsid w:val="00FF6E09"/>
    <w:rsid w:val="00FF7D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4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04AD"/>
    <w:pPr>
      <w:spacing w:after="0" w:line="240" w:lineRule="auto"/>
    </w:pPr>
  </w:style>
  <w:style w:type="table" w:styleId="Tabela-Siatka">
    <w:name w:val="Table Grid"/>
    <w:basedOn w:val="Standardowy"/>
    <w:uiPriority w:val="59"/>
    <w:rsid w:val="0031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104AD"/>
    <w:pPr>
      <w:ind w:left="720"/>
      <w:contextualSpacing/>
    </w:pPr>
  </w:style>
  <w:style w:type="character" w:customStyle="1" w:styleId="alt-edited">
    <w:name w:val="alt-edited"/>
    <w:basedOn w:val="Domylnaczcionkaakapitu"/>
    <w:rsid w:val="003104AD"/>
  </w:style>
  <w:style w:type="paragraph" w:styleId="Tekstdymka">
    <w:name w:val="Balloon Text"/>
    <w:basedOn w:val="Normalny"/>
    <w:link w:val="TekstdymkaZnak"/>
    <w:uiPriority w:val="99"/>
    <w:semiHidden/>
    <w:unhideWhenUsed/>
    <w:rsid w:val="005412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285"/>
    <w:rPr>
      <w:rFonts w:ascii="Tahoma" w:hAnsi="Tahoma" w:cs="Tahoma"/>
      <w:sz w:val="16"/>
      <w:szCs w:val="16"/>
    </w:rPr>
  </w:style>
  <w:style w:type="character" w:styleId="Odwoaniedokomentarza">
    <w:name w:val="annotation reference"/>
    <w:basedOn w:val="Domylnaczcionkaakapitu"/>
    <w:uiPriority w:val="99"/>
    <w:semiHidden/>
    <w:unhideWhenUsed/>
    <w:rsid w:val="004163F3"/>
    <w:rPr>
      <w:sz w:val="16"/>
      <w:szCs w:val="16"/>
    </w:rPr>
  </w:style>
  <w:style w:type="paragraph" w:styleId="Tekstkomentarza">
    <w:name w:val="annotation text"/>
    <w:basedOn w:val="Normalny"/>
    <w:link w:val="TekstkomentarzaZnak"/>
    <w:uiPriority w:val="99"/>
    <w:semiHidden/>
    <w:unhideWhenUsed/>
    <w:rsid w:val="004163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63F3"/>
    <w:rPr>
      <w:sz w:val="20"/>
      <w:szCs w:val="20"/>
    </w:rPr>
  </w:style>
</w:styles>
</file>

<file path=word/webSettings.xml><?xml version="1.0" encoding="utf-8"?>
<w:webSettings xmlns:r="http://schemas.openxmlformats.org/officeDocument/2006/relationships" xmlns:w="http://schemas.openxmlformats.org/wordprocessingml/2006/main">
  <w:divs>
    <w:div w:id="12164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7650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Image Recording Solutions</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Czarnecki</dc:creator>
  <cp:lastModifiedBy>SP Tychnowy</cp:lastModifiedBy>
  <cp:revision>2</cp:revision>
  <dcterms:created xsi:type="dcterms:W3CDTF">2018-07-24T07:58:00Z</dcterms:created>
  <dcterms:modified xsi:type="dcterms:W3CDTF">2018-07-24T07:58:00Z</dcterms:modified>
</cp:coreProperties>
</file>